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D9978" w14:textId="77777777" w:rsidR="0027694C" w:rsidRDefault="0027694C">
      <w:r>
        <w:rPr>
          <w:noProof/>
        </w:rPr>
        <w:drawing>
          <wp:anchor distT="0" distB="0" distL="114300" distR="114300" simplePos="0" relativeHeight="251657215" behindDoc="1" locked="0" layoutInCell="1" allowOverlap="1" wp14:anchorId="3E4651D6" wp14:editId="2FB319AB">
            <wp:simplePos x="0" y="0"/>
            <wp:positionH relativeFrom="page">
              <wp:align>left</wp:align>
            </wp:positionH>
            <wp:positionV relativeFrom="page">
              <wp:posOffset>304800</wp:posOffset>
            </wp:positionV>
            <wp:extent cx="7770344" cy="1655379"/>
            <wp:effectExtent l="0" t="0" r="254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82770"/>
                    <a:stretch/>
                  </pic:blipFill>
                  <pic:spPr bwMode="auto">
                    <a:xfrm>
                      <a:off x="0" y="0"/>
                      <a:ext cx="7770344" cy="16553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t xml:space="preserve"> </w:t>
      </w:r>
    </w:p>
    <w:p w14:paraId="77754843" w14:textId="7EF1D7F3" w:rsidR="006C7441" w:rsidRDefault="006C7441" w:rsidP="00547D12">
      <w:pPr>
        <w:tabs>
          <w:tab w:val="left" w:pos="7622"/>
        </w:tabs>
      </w:pPr>
    </w:p>
    <w:p w14:paraId="696230F7" w14:textId="77777777" w:rsidR="0027694C" w:rsidRDefault="0027694C"/>
    <w:p w14:paraId="76FD7308" w14:textId="0C3297FE" w:rsidR="0027694C" w:rsidRDefault="0027694C"/>
    <w:p w14:paraId="7432EB0C" w14:textId="0BFD9A2F" w:rsidR="0027694C" w:rsidRDefault="00F71FF7">
      <w:r w:rsidRPr="0027694C">
        <w:rPr>
          <w:b/>
          <w:noProof/>
          <w:sz w:val="28"/>
          <w:szCs w:val="28"/>
        </w:rPr>
        <mc:AlternateContent>
          <mc:Choice Requires="wps">
            <w:drawing>
              <wp:anchor distT="0" distB="0" distL="114300" distR="114300" simplePos="0" relativeHeight="251673600" behindDoc="0" locked="0" layoutInCell="1" allowOverlap="1" wp14:anchorId="662491C1" wp14:editId="1B10A550">
                <wp:simplePos x="0" y="0"/>
                <wp:positionH relativeFrom="page">
                  <wp:align>right</wp:align>
                </wp:positionH>
                <wp:positionV relativeFrom="paragraph">
                  <wp:posOffset>17145</wp:posOffset>
                </wp:positionV>
                <wp:extent cx="2326005" cy="522605"/>
                <wp:effectExtent l="0" t="0" r="0" b="0"/>
                <wp:wrapNone/>
                <wp:docPr id="17" name="TextBox 1"/>
                <wp:cNvGraphicFramePr/>
                <a:graphic xmlns:a="http://schemas.openxmlformats.org/drawingml/2006/main">
                  <a:graphicData uri="http://schemas.microsoft.com/office/word/2010/wordprocessingShape">
                    <wps:wsp>
                      <wps:cNvSpPr txBox="1"/>
                      <wps:spPr>
                        <a:xfrm>
                          <a:off x="0" y="0"/>
                          <a:ext cx="2326005" cy="522605"/>
                        </a:xfrm>
                        <a:prstGeom prst="rect">
                          <a:avLst/>
                        </a:prstGeom>
                        <a:noFill/>
                      </wps:spPr>
                      <wps:txbx>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wps:txbx>
                      <wps:bodyPr wrap="square" rtlCol="0">
                        <a:spAutoFit/>
                      </wps:bodyPr>
                    </wps:wsp>
                  </a:graphicData>
                </a:graphic>
                <wp14:sizeRelH relativeFrom="margin">
                  <wp14:pctWidth>0</wp14:pctWidth>
                </wp14:sizeRelH>
              </wp:anchor>
            </w:drawing>
          </mc:Choice>
          <mc:Fallback>
            <w:pict>
              <v:shapetype w14:anchorId="662491C1" id="_x0000_t202" coordsize="21600,21600" o:spt="202" path="m,l,21600r21600,l21600,xe">
                <v:stroke joinstyle="miter"/>
                <v:path gradientshapeok="t" o:connecttype="rect"/>
              </v:shapetype>
              <v:shape id="TextBox 1" o:spid="_x0000_s1026" type="#_x0000_t202" style="position:absolute;margin-left:131.95pt;margin-top:1.35pt;width:183.15pt;height:41.15pt;z-index:251673600;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" filled="f" stroked="f">
                <v:textbox style="mso-fit-shape-to-text:t">
                  <w:txbxContent>
                    <w:p w14:paraId="665C7276" w14:textId="0F3F91B4" w:rsidR="008A49A2" w:rsidRPr="008A49A2" w:rsidRDefault="00756963" w:rsidP="006C7441">
                      <w:pPr>
                        <w:pStyle w:val="NormalWeb"/>
                        <w:spacing w:before="0" w:beforeAutospacing="0" w:after="0" w:afterAutospacing="0"/>
                        <w:jc w:val="center"/>
                        <w:rPr>
                          <w:rFonts w:ascii="Arial" w:hAnsi="Arial" w:cs="Arial"/>
                          <w:color w:val="FFFFFF" w:themeColor="background1"/>
                          <w:sz w:val="28"/>
                          <w:szCs w:val="28"/>
                        </w:rPr>
                      </w:pPr>
                      <w:r>
                        <w:rPr>
                          <w:rFonts w:ascii="Arial" w:hAnsi="Arial" w:cs="Arial"/>
                          <w:color w:val="FFFFFF" w:themeColor="background1"/>
                          <w:sz w:val="28"/>
                          <w:szCs w:val="28"/>
                        </w:rPr>
                        <w:t>Farm Service Agency</w:t>
                      </w:r>
                    </w:p>
                  </w:txbxContent>
                </v:textbox>
                <w10:wrap anchorx="page"/>
              </v:shape>
            </w:pict>
          </mc:Fallback>
        </mc:AlternateContent>
      </w:r>
    </w:p>
    <w:p w14:paraId="60700FFD" w14:textId="3BA3847D" w:rsidR="0027694C" w:rsidRDefault="0027694C"/>
    <w:p w14:paraId="462234A7" w14:textId="77777777" w:rsidR="0027694C" w:rsidRDefault="0027694C"/>
    <w:p w14:paraId="294AB90B" w14:textId="7CFCBCF9" w:rsidR="0027694C" w:rsidRDefault="00003214">
      <w:r w:rsidRPr="006C7441">
        <w:rPr>
          <w:noProof/>
        </w:rPr>
        <mc:AlternateContent>
          <mc:Choice Requires="wps">
            <w:drawing>
              <wp:anchor distT="0" distB="0" distL="114300" distR="114300" simplePos="0" relativeHeight="251670528" behindDoc="0" locked="0" layoutInCell="1" allowOverlap="1" wp14:anchorId="7271CFE9" wp14:editId="6F3EBDBA">
                <wp:simplePos x="0" y="0"/>
                <wp:positionH relativeFrom="column">
                  <wp:posOffset>-318020</wp:posOffset>
                </wp:positionH>
                <wp:positionV relativeFrom="paragraph">
                  <wp:posOffset>156326</wp:posOffset>
                </wp:positionV>
                <wp:extent cx="2049145" cy="441325"/>
                <wp:effectExtent l="0" t="0" r="8255" b="0"/>
                <wp:wrapNone/>
                <wp:docPr id="4" name="Text Box 5">
                  <a:extLst xmlns:a="http://schemas.openxmlformats.org/drawingml/2006/main">
                    <a:ext uri="{FF2B5EF4-FFF2-40B4-BE49-F238E27FC236}">
                      <a16:creationId xmlns:a16="http://schemas.microsoft.com/office/drawing/2014/main" id="{2267A1D6-7F76-4A6C-A5E6-7000B9EAC79A}"/>
                    </a:ext>
                  </a:extLst>
                </wp:docPr>
                <wp:cNvGraphicFramePr/>
                <a:graphic xmlns:a="http://schemas.openxmlformats.org/drawingml/2006/main">
                  <a:graphicData uri="http://schemas.microsoft.com/office/word/2010/wordprocessingShape">
                    <wps:wsp>
                      <wps:cNvSpPr txBox="1"/>
                      <wps:spPr>
                        <a:xfrm>
                          <a:off x="0" y="0"/>
                          <a:ext cx="2049145" cy="441325"/>
                        </a:xfrm>
                        <a:prstGeom prst="rect">
                          <a:avLst/>
                        </a:prstGeom>
                        <a:solidFill>
                          <a:schemeClr val="lt1"/>
                        </a:solidFill>
                        <a:ln w="6350">
                          <a:noFill/>
                        </a:ln>
                      </wps:spPr>
                      <wps:txb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1CFE9" id="Text Box 5" o:spid="_x0000_s1027" type="#_x0000_t202" style="position:absolute;margin-left:-25.05pt;margin-top:12.3pt;width:161.35pt;height:34.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" fillcolor="white [3201]" stroked="f" strokeweight=".5pt">
                <v:textbox>
                  <w:txbxContent>
                    <w:p w14:paraId="6AD20CF3"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1400 Independence Ave. SW</w:t>
                      </w:r>
                    </w:p>
                    <w:p w14:paraId="1747C25D" w14:textId="77777777" w:rsidR="006C7441" w:rsidRDefault="006C7441" w:rsidP="006C7441">
                      <w:pPr>
                        <w:pStyle w:val="NormalWeb"/>
                        <w:spacing w:before="0" w:beforeAutospacing="0" w:after="0" w:afterAutospacing="0"/>
                      </w:pPr>
                      <w:r>
                        <w:rPr>
                          <w:rFonts w:ascii="Arial" w:eastAsia="Times New Roman" w:hAnsi="Arial"/>
                          <w:color w:val="000000" w:themeColor="text1"/>
                          <w:kern w:val="24"/>
                          <w:sz w:val="22"/>
                          <w:szCs w:val="22"/>
                        </w:rPr>
                        <w:t>Washington, DC 20250</w:t>
                      </w:r>
                    </w:p>
                  </w:txbxContent>
                </v:textbox>
              </v:shape>
            </w:pict>
          </mc:Fallback>
        </mc:AlternateContent>
      </w:r>
      <w:r w:rsidRPr="006C7441">
        <w:rPr>
          <w:noProof/>
        </w:rPr>
        <mc:AlternateContent>
          <mc:Choice Requires="wps">
            <w:drawing>
              <wp:anchor distT="0" distB="0" distL="114300" distR="114300" simplePos="0" relativeHeight="251671552" behindDoc="0" locked="0" layoutInCell="1" allowOverlap="1" wp14:anchorId="628A271C" wp14:editId="3F0ED85B">
                <wp:simplePos x="0" y="0"/>
                <wp:positionH relativeFrom="column">
                  <wp:posOffset>5099339</wp:posOffset>
                </wp:positionH>
                <wp:positionV relativeFrom="paragraph">
                  <wp:posOffset>152919</wp:posOffset>
                </wp:positionV>
                <wp:extent cx="2049145" cy="635000"/>
                <wp:effectExtent l="0" t="0" r="8255" b="0"/>
                <wp:wrapNone/>
                <wp:docPr id="15" name="Text Box 6"/>
                <wp:cNvGraphicFramePr/>
                <a:graphic xmlns:a="http://schemas.openxmlformats.org/drawingml/2006/main">
                  <a:graphicData uri="http://schemas.microsoft.com/office/word/2010/wordprocessingShape">
                    <wps:wsp>
                      <wps:cNvSpPr txBox="1"/>
                      <wps:spPr>
                        <a:xfrm>
                          <a:off x="0" y="0"/>
                          <a:ext cx="2049145" cy="635000"/>
                        </a:xfrm>
                        <a:prstGeom prst="rect">
                          <a:avLst/>
                        </a:prstGeom>
                        <a:solidFill>
                          <a:schemeClr val="lt1"/>
                        </a:solidFill>
                        <a:ln w="6350">
                          <a:noFill/>
                        </a:ln>
                      </wps:spPr>
                      <wps:txb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E50FCC" w:rsidP="0027694C">
                            <w:pPr>
                              <w:pStyle w:val="NormalWeb"/>
                              <w:spacing w:before="0" w:beforeAutospacing="0" w:after="0" w:afterAutospacing="0"/>
                              <w:jc w:val="right"/>
                            </w:pPr>
                            <w:hyperlink r:id="rId12"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8A271C" id="Text Box 6" o:spid="_x0000_s1028" type="#_x0000_t202" style="position:absolute;margin-left:401.5pt;margin-top:12.05pt;width:161.35pt;height:50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" fillcolor="white [3201]" stroked="f" strokeweight=".5pt">
                <v:textbox>
                  <w:txbxContent>
                    <w:p w14:paraId="24D5A2B2" w14:textId="77777777" w:rsidR="006C7441" w:rsidRDefault="006C7441" w:rsidP="006C7441">
                      <w:pPr>
                        <w:pStyle w:val="NormalWeb"/>
                        <w:spacing w:before="0" w:beforeAutospacing="0" w:after="0" w:afterAutospacing="0"/>
                        <w:jc w:val="right"/>
                      </w:pPr>
                      <w:r>
                        <w:rPr>
                          <w:rFonts w:ascii="Arial" w:eastAsia="Times New Roman" w:hAnsi="Arial"/>
                          <w:color w:val="000000" w:themeColor="text1"/>
                          <w:kern w:val="24"/>
                          <w:sz w:val="22"/>
                          <w:szCs w:val="22"/>
                        </w:rPr>
                        <w:t xml:space="preserve">Contact: </w:t>
                      </w:r>
                    </w:p>
                    <w:p w14:paraId="32CF3BA4" w14:textId="77777777" w:rsidR="006C7441" w:rsidRDefault="00E57B20" w:rsidP="0027694C">
                      <w:pPr>
                        <w:pStyle w:val="NormalWeb"/>
                        <w:spacing w:before="0" w:beforeAutospacing="0" w:after="0" w:afterAutospacing="0"/>
                        <w:jc w:val="right"/>
                      </w:pPr>
                      <w:hyperlink r:id="rId13" w:history="1">
                        <w:r w:rsidR="005A0208" w:rsidRPr="00585B0F">
                          <w:rPr>
                            <w:rStyle w:val="Hyperlink"/>
                            <w:rFonts w:ascii="Arial" w:eastAsia="Times New Roman" w:hAnsi="Arial"/>
                            <w:kern w:val="24"/>
                            <w:sz w:val="22"/>
                            <w:szCs w:val="22"/>
                          </w:rPr>
                          <w:t>FPAC.BC.Press@usda.gov</w:t>
                        </w:r>
                      </w:hyperlink>
                      <w:r w:rsidR="005A0208">
                        <w:rPr>
                          <w:rFonts w:ascii="Arial" w:eastAsia="Times New Roman" w:hAnsi="Arial"/>
                          <w:color w:val="000000" w:themeColor="text1"/>
                          <w:kern w:val="24"/>
                          <w:sz w:val="22"/>
                          <w:szCs w:val="22"/>
                        </w:rPr>
                        <w:t xml:space="preserve"> </w:t>
                      </w:r>
                    </w:p>
                  </w:txbxContent>
                </v:textbox>
              </v:shape>
            </w:pict>
          </mc:Fallback>
        </mc:AlternateContent>
      </w:r>
    </w:p>
    <w:p w14:paraId="32A9B4B0" w14:textId="77777777" w:rsidR="0027694C" w:rsidRDefault="0027694C"/>
    <w:p w14:paraId="338587AC" w14:textId="77777777" w:rsidR="0027694C" w:rsidRDefault="0027694C"/>
    <w:p w14:paraId="24B2B31E" w14:textId="77777777" w:rsidR="0027694C" w:rsidRDefault="0027694C"/>
    <w:p w14:paraId="3EC67B3F" w14:textId="0B669D7F" w:rsidR="004117C1" w:rsidRPr="00DC05DF" w:rsidRDefault="004117C1" w:rsidP="1737D8E9">
      <w:pPr>
        <w:spacing w:before="120" w:after="480" w:line="276" w:lineRule="auto"/>
        <w:contextualSpacing/>
        <w:rPr>
          <w:rFonts w:ascii="Times New Roman" w:eastAsia="Times New Roman" w:hAnsi="Times New Roman" w:cs="Times New Roman"/>
        </w:rPr>
      </w:pPr>
    </w:p>
    <w:p w14:paraId="3AE4E872" w14:textId="77777777" w:rsidR="00DC05DF" w:rsidRPr="00DC05DF" w:rsidRDefault="00DC05DF" w:rsidP="00DC05DF">
      <w:pPr>
        <w:jc w:val="center"/>
        <w:rPr>
          <w:rFonts w:ascii="Times New Roman" w:hAnsi="Times New Roman" w:cs="Times New Roman"/>
          <w:b/>
          <w:bCs/>
          <w:color w:val="000000"/>
          <w:sz w:val="28"/>
          <w:szCs w:val="28"/>
        </w:rPr>
      </w:pPr>
      <w:r w:rsidRPr="00DC05DF">
        <w:rPr>
          <w:rFonts w:ascii="Times New Roman" w:hAnsi="Times New Roman" w:cs="Times New Roman"/>
          <w:b/>
          <w:bCs/>
          <w:color w:val="000000"/>
          <w:sz w:val="28"/>
          <w:szCs w:val="28"/>
        </w:rPr>
        <w:t>USDA Announces Grants for Urban Agriculture and Innovative Production</w:t>
      </w:r>
    </w:p>
    <w:p w14:paraId="7AB625A4" w14:textId="77777777" w:rsidR="00DC05DF" w:rsidRPr="00DC05DF" w:rsidRDefault="00DC05DF" w:rsidP="00DC05DF">
      <w:pPr>
        <w:rPr>
          <w:rFonts w:ascii="Times New Roman" w:hAnsi="Times New Roman" w:cs="Times New Roman"/>
        </w:rPr>
      </w:pPr>
    </w:p>
    <w:p w14:paraId="4A7A71AE" w14:textId="7B9246C1" w:rsidR="00604BC2" w:rsidRDefault="00B10B1C" w:rsidP="00DC05DF">
      <w:pPr>
        <w:pStyle w:val="NormalWeb"/>
        <w:shd w:val="clear" w:color="auto" w:fill="FFFFFF"/>
        <w:spacing w:before="0" w:beforeAutospacing="0" w:after="0" w:afterAutospacing="0"/>
        <w:rPr>
          <w:color w:val="000000"/>
        </w:rPr>
      </w:pPr>
      <w:r w:rsidRPr="00B10B1C">
        <w:rPr>
          <w:color w:val="221122"/>
        </w:rPr>
        <w:t>COLLEGE STATION</w:t>
      </w:r>
      <w:r w:rsidR="00DC05DF" w:rsidRPr="00B10B1C">
        <w:rPr>
          <w:color w:val="221122"/>
        </w:rPr>
        <w:t xml:space="preserve">, </w:t>
      </w:r>
      <w:r w:rsidR="00DC05DF" w:rsidRPr="00DC05DF">
        <w:rPr>
          <w:color w:val="221122"/>
        </w:rPr>
        <w:t xml:space="preserve">May 27, </w:t>
      </w:r>
      <w:r w:rsidR="00DC05DF" w:rsidRPr="00DC05DF">
        <w:rPr>
          <w:color w:val="000000"/>
        </w:rPr>
        <w:t xml:space="preserve">2021 –The U.S. Department of Agriculture (USDA) today announced the availability of up to $4 million for grants to support the development of urban agriculture and innovative production projects. USDA’s Office of Urban Agriculture and Innovation Production is accepting proposals for planning and innovation projects, and these grants are part of USDA’s broader efforts to support urban agriculture.  </w:t>
      </w:r>
      <w:r w:rsidR="00DC05DF" w:rsidRPr="00DC05DF">
        <w:rPr>
          <w:color w:val="000000"/>
        </w:rPr>
        <w:br/>
      </w:r>
      <w:r w:rsidR="00DC05DF" w:rsidRPr="00DC05DF">
        <w:rPr>
          <w:color w:val="000000"/>
        </w:rPr>
        <w:br/>
        <w:t xml:space="preserve">USDA will accept applications on </w:t>
      </w:r>
      <w:hyperlink r:id="rId14" w:history="1">
        <w:r w:rsidR="00DC05DF" w:rsidRPr="00B17F3B">
          <w:rPr>
            <w:rStyle w:val="Hyperlink"/>
          </w:rPr>
          <w:t>Grants.gov</w:t>
        </w:r>
      </w:hyperlink>
      <w:r w:rsidR="00DC05DF" w:rsidRPr="00DC05DF">
        <w:rPr>
          <w:color w:val="000000"/>
        </w:rPr>
        <w:t xml:space="preserve"> until 11:59 p.m. Eastern Time on J</w:t>
      </w:r>
      <w:r w:rsidR="00E858E2">
        <w:rPr>
          <w:color w:val="000000"/>
        </w:rPr>
        <w:t>uly 30</w:t>
      </w:r>
      <w:r w:rsidR="00DC05DF" w:rsidRPr="00DC05DF">
        <w:rPr>
          <w:color w:val="000000"/>
        </w:rPr>
        <w:t>, 2021.</w:t>
      </w:r>
      <w:r w:rsidR="00DC05DF" w:rsidRPr="00DC05DF">
        <w:rPr>
          <w:color w:val="000000"/>
        </w:rPr>
        <w:br/>
      </w:r>
      <w:r w:rsidR="00DC05DF" w:rsidRPr="00DC05DF">
        <w:rPr>
          <w:color w:val="000000"/>
        </w:rPr>
        <w:br/>
        <w:t>“Urban agriculture can play an important role in food justice and equity,”</w:t>
      </w:r>
      <w:r w:rsidR="00DC05DF" w:rsidRPr="00DC05DF">
        <w:rPr>
          <w:rFonts w:eastAsia="Times New Roman"/>
        </w:rPr>
        <w:t xml:space="preserve"> said </w:t>
      </w:r>
      <w:r>
        <w:rPr>
          <w:color w:val="221122"/>
        </w:rPr>
        <w:t>Eddie Trevino</w:t>
      </w:r>
      <w:r w:rsidR="00DC05DF" w:rsidRPr="00DC05DF">
        <w:rPr>
          <w:color w:val="221122"/>
        </w:rPr>
        <w:t xml:space="preserve">, </w:t>
      </w:r>
      <w:r w:rsidR="002345C3">
        <w:rPr>
          <w:color w:val="221122"/>
        </w:rPr>
        <w:t>Farm Service Agency</w:t>
      </w:r>
      <w:r w:rsidR="00DC05DF" w:rsidRPr="00DC05DF">
        <w:rPr>
          <w:color w:val="221122"/>
        </w:rPr>
        <w:t xml:space="preserve"> </w:t>
      </w:r>
      <w:r w:rsidR="00E50FCC">
        <w:rPr>
          <w:color w:val="221122"/>
        </w:rPr>
        <w:t xml:space="preserve">Acting </w:t>
      </w:r>
      <w:r w:rsidR="00DC05DF" w:rsidRPr="00DC05DF">
        <w:rPr>
          <w:color w:val="221122"/>
        </w:rPr>
        <w:t xml:space="preserve">Executive Director in </w:t>
      </w:r>
      <w:r>
        <w:rPr>
          <w:color w:val="221122"/>
        </w:rPr>
        <w:t>Texas</w:t>
      </w:r>
      <w:r w:rsidR="00DC05DF" w:rsidRPr="00DC05DF">
        <w:rPr>
          <w:color w:val="000000"/>
        </w:rPr>
        <w:t xml:space="preserve">. </w:t>
      </w:r>
    </w:p>
    <w:p w14:paraId="6C4CE946" w14:textId="77777777" w:rsidR="00604BC2" w:rsidRDefault="00604BC2" w:rsidP="00DC05DF">
      <w:pPr>
        <w:pStyle w:val="NormalWeb"/>
        <w:shd w:val="clear" w:color="auto" w:fill="FFFFFF"/>
        <w:spacing w:before="0" w:beforeAutospacing="0" w:after="0" w:afterAutospacing="0"/>
        <w:rPr>
          <w:color w:val="000000"/>
        </w:rPr>
      </w:pPr>
    </w:p>
    <w:p w14:paraId="38CF08AD" w14:textId="301696F8" w:rsidR="00DC05DF" w:rsidRPr="00DC05DF" w:rsidRDefault="00DC05DF" w:rsidP="00DC05DF">
      <w:pPr>
        <w:pStyle w:val="NormalWeb"/>
        <w:shd w:val="clear" w:color="auto" w:fill="FFFFFF"/>
        <w:spacing w:before="0" w:beforeAutospacing="0" w:after="0" w:afterAutospacing="0"/>
        <w:rPr>
          <w:color w:val="000000"/>
        </w:rPr>
      </w:pPr>
      <w:r w:rsidRPr="00DC05DF">
        <w:rPr>
          <w:color w:val="000000"/>
        </w:rPr>
        <w:t xml:space="preserve"> “Such projects have the potential to educate, innovate, and unify communities to improve nutrition and food access and increase local food production in urban areas</w:t>
      </w:r>
      <w:r w:rsidR="00604BC2">
        <w:rPr>
          <w:color w:val="000000"/>
        </w:rPr>
        <w:t>,</w:t>
      </w:r>
      <w:r w:rsidRPr="00DC05DF">
        <w:rPr>
          <w:color w:val="000000"/>
        </w:rPr>
        <w:t>”</w:t>
      </w:r>
      <w:r w:rsidR="00604BC2">
        <w:rPr>
          <w:color w:val="000000"/>
        </w:rPr>
        <w:t xml:space="preserve"> said </w:t>
      </w:r>
      <w:r w:rsidR="00B10B1C">
        <w:rPr>
          <w:color w:val="000000"/>
        </w:rPr>
        <w:t>Kristy Oates</w:t>
      </w:r>
      <w:r w:rsidR="00604BC2">
        <w:rPr>
          <w:color w:val="000000"/>
        </w:rPr>
        <w:t>, Natural Resources Conservation Service State Conservationist</w:t>
      </w:r>
      <w:r w:rsidR="00E57B20">
        <w:rPr>
          <w:color w:val="000000"/>
        </w:rPr>
        <w:t xml:space="preserve"> in </w:t>
      </w:r>
      <w:r w:rsidR="00B10B1C">
        <w:rPr>
          <w:color w:val="000000"/>
        </w:rPr>
        <w:t>Texas</w:t>
      </w:r>
      <w:r w:rsidR="00E57B20">
        <w:rPr>
          <w:color w:val="000000"/>
        </w:rPr>
        <w:t>.</w:t>
      </w:r>
      <w:r w:rsidR="00604BC2">
        <w:rPr>
          <w:color w:val="000000"/>
        </w:rPr>
        <w:t xml:space="preserve"> </w:t>
      </w:r>
    </w:p>
    <w:p w14:paraId="798CB7AD" w14:textId="77777777" w:rsidR="00DC05DF" w:rsidRPr="00DC05DF" w:rsidRDefault="00DC05DF" w:rsidP="00DC05DF">
      <w:pPr>
        <w:pStyle w:val="NormalWeb"/>
        <w:shd w:val="clear" w:color="auto" w:fill="FFFFFF"/>
        <w:spacing w:before="0" w:beforeAutospacing="0" w:after="0" w:afterAutospacing="0"/>
        <w:rPr>
          <w:color w:val="000000"/>
        </w:rPr>
      </w:pPr>
    </w:p>
    <w:p w14:paraId="266F5818" w14:textId="77777777" w:rsidR="00DC05DF" w:rsidRPr="00DC05DF" w:rsidRDefault="00DC05DF" w:rsidP="00DC05DF">
      <w:pPr>
        <w:pStyle w:val="NormalWeb"/>
        <w:shd w:val="clear" w:color="auto" w:fill="FFFFFF"/>
        <w:spacing w:before="0" w:beforeAutospacing="0" w:after="0" w:afterAutospacing="0"/>
        <w:rPr>
          <w:color w:val="000000"/>
        </w:rPr>
      </w:pPr>
      <w:r w:rsidRPr="00DC05DF">
        <w:rPr>
          <w:rStyle w:val="Strong"/>
          <w:color w:val="000000"/>
        </w:rPr>
        <w:t>Planning Projects</w:t>
      </w:r>
      <w:r w:rsidRPr="00DC05DF">
        <w:rPr>
          <w:color w:val="000000"/>
        </w:rPr>
        <w:br/>
        <w:t>Planning projects initiate or expand efforts of farmers, gardeners, citizens, government officials, schools and other stakeholders in urban areas and suburbs. Projects may target areas of food access, education, business and start-up costs for new farmers, urban agroforestry or food forests, and development of policies related to zoning and other needs of urban production.</w:t>
      </w:r>
    </w:p>
    <w:p w14:paraId="18934818" w14:textId="77777777" w:rsidR="00DC05DF" w:rsidRPr="00DC05DF" w:rsidRDefault="00DC05DF" w:rsidP="00DC05DF">
      <w:pPr>
        <w:pStyle w:val="NormalWeb"/>
        <w:shd w:val="clear" w:color="auto" w:fill="FFFFFF"/>
        <w:spacing w:before="0" w:beforeAutospacing="0" w:after="0" w:afterAutospacing="0"/>
        <w:rPr>
          <w:color w:val="000000"/>
        </w:rPr>
      </w:pPr>
    </w:p>
    <w:p w14:paraId="65417D1C" w14:textId="77777777" w:rsidR="00DC05DF" w:rsidRPr="00DC05DF" w:rsidRDefault="00DC05DF" w:rsidP="00DC05DF">
      <w:pPr>
        <w:pStyle w:val="NormalWeb"/>
        <w:shd w:val="clear" w:color="auto" w:fill="FFFFFF"/>
        <w:spacing w:before="0" w:beforeAutospacing="0" w:after="0" w:afterAutospacing="0"/>
        <w:rPr>
          <w:color w:val="000000"/>
        </w:rPr>
      </w:pPr>
      <w:r w:rsidRPr="00DC05DF">
        <w:rPr>
          <w:color w:val="000000"/>
        </w:rPr>
        <w:t xml:space="preserve">This is the second year USDA offered this grant opportunity. </w:t>
      </w:r>
      <w:commentRangeStart w:id="0"/>
      <w:r w:rsidRPr="00DC05DF">
        <w:rPr>
          <w:color w:val="000000"/>
        </w:rPr>
        <w:t>Examples of previous planning projects include:</w:t>
      </w:r>
      <w:commentRangeEnd w:id="0"/>
      <w:r w:rsidRPr="00DC05DF">
        <w:rPr>
          <w:rStyle w:val="CommentReference"/>
          <w:sz w:val="24"/>
          <w:szCs w:val="24"/>
        </w:rPr>
        <w:commentReference w:id="0"/>
      </w:r>
    </w:p>
    <w:p w14:paraId="1C698473" w14:textId="77777777" w:rsidR="00DC05DF" w:rsidRPr="00DC05DF" w:rsidRDefault="00DC05DF" w:rsidP="00DC05DF">
      <w:pPr>
        <w:pStyle w:val="NormalWeb"/>
        <w:numPr>
          <w:ilvl w:val="0"/>
          <w:numId w:val="19"/>
        </w:numPr>
        <w:shd w:val="clear" w:color="auto" w:fill="FFFFFF"/>
        <w:spacing w:before="0" w:beforeAutospacing="0" w:after="0" w:afterAutospacing="0"/>
        <w:rPr>
          <w:color w:val="000000"/>
        </w:rPr>
      </w:pPr>
      <w:r w:rsidRPr="00DC05DF">
        <w:rPr>
          <w:b/>
          <w:bCs/>
          <w:color w:val="000000"/>
        </w:rPr>
        <w:t>The City of New Haven, Connecticut</w:t>
      </w:r>
      <w:r w:rsidRPr="00DC05DF">
        <w:rPr>
          <w:color w:val="000000"/>
        </w:rPr>
        <w:t xml:space="preserve"> is developing the first New Haven Urban Agriculture Master Plan. The plan will be used to access land and opportunities to increase the production and sale of locally grown foods, build community, improve public health and well-being and provide economic opportunity, particularly in areas with vacant land and limited food access.</w:t>
      </w:r>
    </w:p>
    <w:p w14:paraId="170AEB20" w14:textId="77777777" w:rsidR="00DC05DF" w:rsidRPr="00DC05DF" w:rsidRDefault="00DC05DF" w:rsidP="00DC05DF">
      <w:pPr>
        <w:pStyle w:val="NormalWeb"/>
        <w:numPr>
          <w:ilvl w:val="0"/>
          <w:numId w:val="19"/>
        </w:numPr>
        <w:shd w:val="clear" w:color="auto" w:fill="FFFFFF"/>
        <w:spacing w:before="0" w:beforeAutospacing="0" w:after="0" w:afterAutospacing="0"/>
        <w:rPr>
          <w:color w:val="000000"/>
        </w:rPr>
      </w:pPr>
      <w:r w:rsidRPr="00DC05DF">
        <w:rPr>
          <w:b/>
          <w:bCs/>
          <w:color w:val="000000"/>
        </w:rPr>
        <w:t>California’s Center for Land-Based Learning</w:t>
      </w:r>
      <w:r w:rsidRPr="00DC05DF">
        <w:rPr>
          <w:color w:val="000000"/>
        </w:rPr>
        <w:t xml:space="preserve"> is producing a comprehensive urban agriculture assessment of West Sacramento, mapping and documenting current activities, identifying opportunities for growth, and making recommendations to bolster the layers of positive impact urban agriculture has on communities.</w:t>
      </w:r>
    </w:p>
    <w:p w14:paraId="18EAD8B5" w14:textId="77777777" w:rsidR="00DC05DF" w:rsidRPr="00DC05DF" w:rsidRDefault="00DC05DF" w:rsidP="00DC05DF">
      <w:pPr>
        <w:pStyle w:val="NormalWeb"/>
        <w:shd w:val="clear" w:color="auto" w:fill="FFFFFF"/>
        <w:spacing w:before="0" w:beforeAutospacing="0" w:after="0" w:afterAutospacing="0"/>
        <w:ind w:left="720"/>
        <w:rPr>
          <w:color w:val="000000"/>
        </w:rPr>
      </w:pPr>
    </w:p>
    <w:p w14:paraId="0488666F" w14:textId="77777777" w:rsidR="00DC05DF" w:rsidRPr="00DC05DF" w:rsidRDefault="00DC05DF" w:rsidP="00DC05DF">
      <w:pPr>
        <w:pStyle w:val="NormalWeb"/>
        <w:shd w:val="clear" w:color="auto" w:fill="FFFFFF"/>
        <w:spacing w:before="0" w:beforeAutospacing="0" w:after="0" w:afterAutospacing="0"/>
        <w:rPr>
          <w:color w:val="000000"/>
        </w:rPr>
      </w:pPr>
      <w:r w:rsidRPr="00DC05DF">
        <w:rPr>
          <w:rStyle w:val="Strong"/>
          <w:color w:val="000000"/>
        </w:rPr>
        <w:t>Implementation Projects</w:t>
      </w:r>
      <w:r w:rsidRPr="00DC05DF">
        <w:rPr>
          <w:color w:val="000000"/>
        </w:rPr>
        <w:br/>
        <w:t xml:space="preserve">Implementation projects that accelerate existing and emerging models of urban, indoor and other agricultural practices that serve multiple farmers. Projects will improve local food access and collaborate with partner </w:t>
      </w:r>
      <w:r w:rsidRPr="00DC05DF">
        <w:rPr>
          <w:color w:val="000000"/>
        </w:rPr>
        <w:lastRenderedPageBreak/>
        <w:t>organizations and may support infrastructure needs, emerging technologies, educational endeavors and urban farming policy implementation.</w:t>
      </w:r>
      <w:r w:rsidRPr="00DC05DF">
        <w:rPr>
          <w:color w:val="000000"/>
        </w:rPr>
        <w:br/>
      </w:r>
      <w:r w:rsidRPr="00DC05DF">
        <w:rPr>
          <w:color w:val="000000"/>
        </w:rPr>
        <w:br/>
        <w:t>Examples of previous implementation projects include:</w:t>
      </w:r>
    </w:p>
    <w:p w14:paraId="7FCE5928" w14:textId="77777777" w:rsidR="00DC05DF" w:rsidRPr="00DC05DF" w:rsidRDefault="00DC05DF" w:rsidP="00DC05DF">
      <w:pPr>
        <w:pStyle w:val="NormalWeb"/>
        <w:numPr>
          <w:ilvl w:val="0"/>
          <w:numId w:val="19"/>
        </w:numPr>
        <w:shd w:val="clear" w:color="auto" w:fill="FFFFFF"/>
        <w:spacing w:before="0" w:beforeAutospacing="0" w:after="0" w:afterAutospacing="0"/>
        <w:rPr>
          <w:color w:val="000000"/>
        </w:rPr>
      </w:pPr>
      <w:r w:rsidRPr="00DC05DF">
        <w:rPr>
          <w:b/>
          <w:bCs/>
          <w:color w:val="000000"/>
        </w:rPr>
        <w:t>Arkansas Interfaith Power and Light</w:t>
      </w:r>
      <w:r w:rsidRPr="00DC05DF">
        <w:rPr>
          <w:color w:val="000000"/>
        </w:rPr>
        <w:t xml:space="preserve"> is improving access to local food by helping a network of urban gardeners and farmers build infrastructure and become self-sustainable. The organization is educating the community on the environmental benefits of local food and the nutritional value of plant-rich diets, mentoring youth in urban agricultural occupations and engaging more people in local, organic food production.</w:t>
      </w:r>
    </w:p>
    <w:p w14:paraId="2A3F5383" w14:textId="77777777" w:rsidR="00DC05DF" w:rsidRPr="00DC05DF" w:rsidRDefault="00DC05DF" w:rsidP="00DC05DF">
      <w:pPr>
        <w:pStyle w:val="NormalWeb"/>
        <w:numPr>
          <w:ilvl w:val="0"/>
          <w:numId w:val="19"/>
        </w:numPr>
        <w:shd w:val="clear" w:color="auto" w:fill="FFFFFF"/>
        <w:spacing w:before="0" w:beforeAutospacing="0" w:after="0" w:afterAutospacing="0"/>
        <w:rPr>
          <w:color w:val="000000"/>
        </w:rPr>
      </w:pPr>
      <w:r w:rsidRPr="00DC05DF">
        <w:rPr>
          <w:b/>
          <w:bCs/>
          <w:color w:val="000000"/>
        </w:rPr>
        <w:t>Atlanta’s The Greenleaf Foundation</w:t>
      </w:r>
      <w:r w:rsidRPr="00DC05DF">
        <w:rPr>
          <w:color w:val="000000"/>
        </w:rPr>
        <w:t xml:space="preserve"> is using the Greenleaf Community Farm as a hub for connecting and supporting entrepreneurial food projects and closing the food system gap in Council District 5. The project includes a community farm, a </w:t>
      </w:r>
      <w:proofErr w:type="spellStart"/>
      <w:r w:rsidRPr="00DC05DF">
        <w:rPr>
          <w:color w:val="000000"/>
        </w:rPr>
        <w:t>payflex</w:t>
      </w:r>
      <w:proofErr w:type="spellEnd"/>
      <w:r w:rsidRPr="00DC05DF">
        <w:rPr>
          <w:color w:val="000000"/>
        </w:rPr>
        <w:t xml:space="preserve"> farm stand and a community gathering space to connect and educate residents. It will also expand the Edible Neighborhoods program to provide equitable access to fresh produce, educate residents on edible landscaping and serve as an entry point into the food system.</w:t>
      </w:r>
    </w:p>
    <w:p w14:paraId="5A73855B" w14:textId="77777777" w:rsidR="00DC05DF" w:rsidRPr="00DC05DF" w:rsidRDefault="00DC05DF" w:rsidP="00DC05DF">
      <w:pPr>
        <w:pStyle w:val="NormalWeb"/>
        <w:shd w:val="clear" w:color="auto" w:fill="FFFFFF"/>
        <w:spacing w:before="0" w:beforeAutospacing="0" w:after="0" w:afterAutospacing="0"/>
        <w:ind w:left="720"/>
        <w:rPr>
          <w:color w:val="000000"/>
        </w:rPr>
      </w:pPr>
    </w:p>
    <w:p w14:paraId="1CCFD9D0" w14:textId="77777777" w:rsidR="00DC05DF" w:rsidRPr="00DC05DF" w:rsidRDefault="00DC05DF" w:rsidP="00DC05DF">
      <w:pPr>
        <w:pStyle w:val="NormalWeb"/>
        <w:shd w:val="clear" w:color="auto" w:fill="FFFFFF"/>
        <w:spacing w:before="0" w:beforeAutospacing="0" w:after="0" w:afterAutospacing="0"/>
        <w:rPr>
          <w:color w:val="000000"/>
        </w:rPr>
      </w:pPr>
      <w:r w:rsidRPr="00DC05DF">
        <w:rPr>
          <w:rStyle w:val="Strong"/>
          <w:color w:val="000000"/>
        </w:rPr>
        <w:t>Webinar</w:t>
      </w:r>
      <w:bookmarkStart w:id="1" w:name="_Hlk69800565"/>
      <w:r w:rsidRPr="00DC05DF">
        <w:rPr>
          <w:color w:val="000000"/>
        </w:rPr>
        <w:br/>
        <w:t>A pre-recorded webinar will provide an overview of the grants’ purpose, project types, eligibility and basic requirements for submitting an application. The webinar will be posted at</w:t>
      </w:r>
      <w:hyperlink r:id="rId19" w:history="1">
        <w:r w:rsidRPr="00DC05DF">
          <w:rPr>
            <w:rStyle w:val="Hyperlink"/>
            <w:color w:val="005782"/>
          </w:rPr>
          <w:t> farmers.gov/urban.</w:t>
        </w:r>
      </w:hyperlink>
      <w:r w:rsidRPr="00DC05DF">
        <w:rPr>
          <w:color w:val="000000"/>
        </w:rPr>
        <w:t>   </w:t>
      </w:r>
    </w:p>
    <w:p w14:paraId="6CE3CDA9" w14:textId="77777777" w:rsidR="00DC05DF" w:rsidRPr="00DC05DF" w:rsidRDefault="00DC05DF" w:rsidP="00DC05DF">
      <w:pPr>
        <w:pStyle w:val="NormalWeb"/>
        <w:shd w:val="clear" w:color="auto" w:fill="FFFFFF"/>
        <w:spacing w:before="0" w:beforeAutospacing="0" w:after="0" w:afterAutospacing="0"/>
        <w:rPr>
          <w:color w:val="000000"/>
        </w:rPr>
      </w:pPr>
    </w:p>
    <w:bookmarkEnd w:id="1"/>
    <w:p w14:paraId="7A55C912" w14:textId="77777777" w:rsidR="00DC05DF" w:rsidRPr="00DC05DF" w:rsidRDefault="00DC05DF" w:rsidP="00DC05DF">
      <w:pPr>
        <w:pStyle w:val="NormalWeb"/>
        <w:shd w:val="clear" w:color="auto" w:fill="FFFFFF"/>
        <w:spacing w:before="0" w:beforeAutospacing="0" w:after="0" w:afterAutospacing="0"/>
        <w:rPr>
          <w:color w:val="000000"/>
        </w:rPr>
      </w:pPr>
      <w:r w:rsidRPr="00DC05DF">
        <w:rPr>
          <w:rStyle w:val="Strong"/>
          <w:color w:val="000000"/>
        </w:rPr>
        <w:t>More Information</w:t>
      </w:r>
      <w:r w:rsidRPr="00DC05DF">
        <w:rPr>
          <w:color w:val="000000"/>
        </w:rPr>
        <w:br/>
        <w:t>The Office of Urban Agriculture and Innovative Production was established through the 2018 Farm Bill, and, through these grant opportunities, it offers opportunities for engagements as well as cooperative agreements. It includes representatives from many USDA agencies, including the Farm Service Agency and the Agricultural Marketing Service, and is led by the Natural Resources Conservation Service. More information is available at </w:t>
      </w:r>
      <w:hyperlink r:id="rId20" w:history="1">
        <w:r w:rsidRPr="00DC05DF">
          <w:rPr>
            <w:rStyle w:val="Hyperlink"/>
            <w:color w:val="005782"/>
          </w:rPr>
          <w:t>farmers.gov/urban.</w:t>
        </w:r>
      </w:hyperlink>
      <w:r w:rsidRPr="00DC05DF">
        <w:rPr>
          <w:color w:val="000000"/>
        </w:rPr>
        <w:t> </w:t>
      </w:r>
      <w:r w:rsidRPr="00DC05DF">
        <w:rPr>
          <w:noProof/>
          <w:color w:val="000000"/>
        </w:rPr>
        <w:drawing>
          <wp:inline distT="0" distB="0" distL="0" distR="0" wp14:anchorId="5E6BD265" wp14:editId="69735D88">
            <wp:extent cx="104775" cy="85725"/>
            <wp:effectExtent l="0" t="0" r="9525" b="9525"/>
            <wp:docPr id="5" name="Picture 5" descr="offsite link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fsite link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775" cy="85725"/>
                    </a:xfrm>
                    <a:prstGeom prst="rect">
                      <a:avLst/>
                    </a:prstGeom>
                    <a:noFill/>
                    <a:ln>
                      <a:noFill/>
                    </a:ln>
                  </pic:spPr>
                </pic:pic>
              </a:graphicData>
            </a:graphic>
          </wp:inline>
        </w:drawing>
      </w:r>
      <w:r w:rsidRPr="00DC05DF">
        <w:rPr>
          <w:color w:val="000000"/>
        </w:rPr>
        <w:t>    </w:t>
      </w:r>
    </w:p>
    <w:p w14:paraId="480FC155" w14:textId="77777777" w:rsidR="00DC05DF" w:rsidRPr="00DC05DF" w:rsidRDefault="00DC05DF" w:rsidP="00DC05DF">
      <w:pPr>
        <w:pStyle w:val="NormalWeb"/>
        <w:shd w:val="clear" w:color="auto" w:fill="FFFFFF"/>
        <w:spacing w:before="0" w:beforeAutospacing="0" w:after="0" w:afterAutospacing="0"/>
        <w:rPr>
          <w:color w:val="000000"/>
        </w:rPr>
      </w:pPr>
    </w:p>
    <w:p w14:paraId="1F78B538" w14:textId="77777777" w:rsidR="00DC05DF" w:rsidRPr="00DC05DF" w:rsidRDefault="00DC05DF" w:rsidP="00DC05DF">
      <w:pPr>
        <w:pStyle w:val="NormalWeb"/>
        <w:shd w:val="clear" w:color="auto" w:fill="FFFFFF"/>
        <w:spacing w:before="0" w:beforeAutospacing="0" w:after="0" w:afterAutospacing="0"/>
        <w:rPr>
          <w:color w:val="000000"/>
        </w:rPr>
      </w:pPr>
      <w:r w:rsidRPr="00DC05DF">
        <w:rPr>
          <w:color w:val="000000"/>
        </w:rPr>
        <w:t>Additional resources that may be of interest to urban agriculture entities include </w:t>
      </w:r>
      <w:hyperlink r:id="rId22" w:history="1">
        <w:r w:rsidRPr="00DC05DF">
          <w:rPr>
            <w:rStyle w:val="Hyperlink"/>
            <w:color w:val="005782"/>
          </w:rPr>
          <w:t>AMS grants </w:t>
        </w:r>
      </w:hyperlink>
      <w:r w:rsidRPr="00DC05DF">
        <w:rPr>
          <w:color w:val="000000"/>
        </w:rPr>
        <w:t>to improve domestic and international opportunities for U.S. growers and producers and </w:t>
      </w:r>
      <w:hyperlink r:id="rId23" w:history="1">
        <w:r w:rsidRPr="00DC05DF">
          <w:rPr>
            <w:rStyle w:val="Hyperlink"/>
            <w:color w:val="005782"/>
          </w:rPr>
          <w:t>FSA loans</w:t>
        </w:r>
      </w:hyperlink>
      <w:r w:rsidRPr="00DC05DF">
        <w:rPr>
          <w:color w:val="000000"/>
        </w:rPr>
        <w:t>.</w:t>
      </w:r>
    </w:p>
    <w:p w14:paraId="74CCE8ED" w14:textId="77777777" w:rsidR="00DC05DF" w:rsidRPr="00DC05DF" w:rsidRDefault="00DC05DF" w:rsidP="00DC05DF">
      <w:pPr>
        <w:pStyle w:val="NormalWeb"/>
        <w:shd w:val="clear" w:color="auto" w:fill="FFFFFF"/>
        <w:spacing w:before="0" w:beforeAutospacing="0" w:after="0" w:afterAutospacing="0"/>
        <w:rPr>
          <w:color w:val="000000"/>
        </w:rPr>
      </w:pPr>
    </w:p>
    <w:p w14:paraId="7410C627" w14:textId="77777777" w:rsidR="00DC05DF" w:rsidRPr="00DC05DF" w:rsidRDefault="00DC05DF" w:rsidP="00DC05DF">
      <w:pPr>
        <w:rPr>
          <w:rFonts w:ascii="Times New Roman" w:hAnsi="Times New Roman" w:cs="Times New Roman"/>
          <w:i/>
          <w:iCs/>
        </w:rPr>
      </w:pPr>
      <w:r w:rsidRPr="00DC05DF">
        <w:rPr>
          <w:rFonts w:ascii="Times New Roman" w:hAnsi="Times New Roman" w:cs="Times New Roman"/>
          <w:color w:val="000000"/>
        </w:rPr>
        <w:t xml:space="preserve">USDA touches the lives of all Americans each day in so many positive ways. In the Biden-Harris Administration, USDA is transforming America’s food system with a greater focus on more resilient local and regional food production, fairer markets for all producers, ensuring access to healthy and nutritious food in all communities, building new markets and streams of income for farmers and producers using climate smart food and forestry practices, making historic investments in infrastructure and clean energy capabilities in rural America, and committing to equity across the Department by removing systemic barriers and building a workforce more representative of America. To learn more, visit </w:t>
      </w:r>
      <w:hyperlink r:id="rId24" w:history="1">
        <w:r w:rsidRPr="00DC05DF">
          <w:rPr>
            <w:rStyle w:val="Hyperlink"/>
            <w:rFonts w:ascii="Times New Roman" w:hAnsi="Times New Roman" w:cs="Times New Roman"/>
          </w:rPr>
          <w:t>www.usda.gov</w:t>
        </w:r>
      </w:hyperlink>
      <w:r w:rsidRPr="00DC05DF">
        <w:rPr>
          <w:rFonts w:ascii="Times New Roman" w:hAnsi="Times New Roman" w:cs="Times New Roman"/>
          <w:i/>
          <w:iCs/>
          <w:color w:val="000000"/>
        </w:rPr>
        <w:t xml:space="preserve">. </w:t>
      </w:r>
    </w:p>
    <w:p w14:paraId="428EC253" w14:textId="77777777" w:rsidR="00DC05DF" w:rsidRPr="00DC05DF" w:rsidRDefault="00DC05DF" w:rsidP="00DC05DF">
      <w:pPr>
        <w:jc w:val="center"/>
        <w:rPr>
          <w:rFonts w:ascii="Times New Roman" w:hAnsi="Times New Roman" w:cs="Times New Roman"/>
        </w:rPr>
      </w:pPr>
      <w:r w:rsidRPr="00DC05DF">
        <w:rPr>
          <w:rFonts w:ascii="Times New Roman" w:hAnsi="Times New Roman" w:cs="Times New Roman"/>
        </w:rPr>
        <w:t>#</w:t>
      </w:r>
    </w:p>
    <w:p w14:paraId="79C1C33D" w14:textId="77777777" w:rsidR="00DC05DF" w:rsidRPr="00DC05DF" w:rsidRDefault="00DC05DF" w:rsidP="00DC05DF">
      <w:pPr>
        <w:jc w:val="center"/>
        <w:rPr>
          <w:rFonts w:ascii="Times New Roman" w:hAnsi="Times New Roman" w:cs="Times New Roman"/>
        </w:rPr>
      </w:pPr>
    </w:p>
    <w:p w14:paraId="196BFA3E" w14:textId="77777777" w:rsidR="00DC05DF" w:rsidRPr="00DC05DF" w:rsidRDefault="00DC05DF" w:rsidP="00DC05DF">
      <w:pPr>
        <w:jc w:val="center"/>
        <w:rPr>
          <w:rFonts w:ascii="Times New Roman" w:hAnsi="Times New Roman" w:cs="Times New Roman"/>
        </w:rPr>
      </w:pPr>
      <w:r w:rsidRPr="00DC05DF">
        <w:rPr>
          <w:rFonts w:ascii="Times New Roman" w:hAnsi="Times New Roman" w:cs="Times New Roman"/>
          <w:i/>
          <w:iCs/>
        </w:rPr>
        <w:t>USDA is an equal opportunity provider, employer, and lender.</w:t>
      </w:r>
    </w:p>
    <w:p w14:paraId="0BC5CC96" w14:textId="77777777" w:rsidR="001558D4" w:rsidRDefault="001558D4" w:rsidP="004117C1">
      <w:pPr>
        <w:pStyle w:val="PlainText"/>
        <w:spacing w:line="276" w:lineRule="auto"/>
        <w:ind w:left="187"/>
        <w:rPr>
          <w:sz w:val="20"/>
          <w:szCs w:val="20"/>
        </w:rPr>
      </w:pPr>
    </w:p>
    <w:sectPr w:rsidR="001558D4" w:rsidSect="00436200">
      <w:footerReference w:type="default" r:id="rId25"/>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Ciji Taylor" w:date="2021-04-28T12:30:00Z" w:initials="CT">
    <w:p w14:paraId="6B240A81" w14:textId="77777777" w:rsidR="00DC05DF" w:rsidRDefault="00DC05DF" w:rsidP="00DC05DF">
      <w:pPr>
        <w:pStyle w:val="CommentText"/>
      </w:pPr>
      <w:r>
        <w:rPr>
          <w:rStyle w:val="CommentReference"/>
        </w:rPr>
        <w:annotationRef/>
      </w:r>
      <w:r>
        <w:t xml:space="preserve">Other project summaries can be found here if you want to switch them out- </w:t>
      </w:r>
      <w:hyperlink r:id="rId1" w:history="1">
        <w:r>
          <w:rPr>
            <w:rStyle w:val="Hyperlink"/>
          </w:rPr>
          <w:t>Urban Agriculture Grants and Engagement Opportunities | Farmers.gov</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B240A8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D402" w16cex:dateUtc="2021-04-28T17: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B240A81" w16cid:durableId="2433D4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08B4F" w14:textId="77777777" w:rsidR="001E07B6" w:rsidRDefault="001E07B6" w:rsidP="00547D12">
      <w:r>
        <w:separator/>
      </w:r>
    </w:p>
  </w:endnote>
  <w:endnote w:type="continuationSeparator" w:id="0">
    <w:p w14:paraId="3B9D4E77" w14:textId="77777777" w:rsidR="001E07B6" w:rsidRDefault="001E07B6" w:rsidP="00547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39665" w14:textId="77777777" w:rsidR="00547D12" w:rsidRDefault="00547D12">
    <w:pPr>
      <w:pStyle w:val="Footer"/>
    </w:pPr>
  </w:p>
  <w:p w14:paraId="3E4D6926" w14:textId="77777777" w:rsidR="00547D12" w:rsidRDefault="00547D12">
    <w:pPr>
      <w:pStyle w:val="Footer"/>
    </w:pPr>
    <w:r>
      <w:rPr>
        <w:noProof/>
      </w:rPr>
      <w:drawing>
        <wp:anchor distT="0" distB="0" distL="114300" distR="114300" simplePos="0" relativeHeight="251659264" behindDoc="1" locked="0" layoutInCell="1" allowOverlap="1" wp14:anchorId="765A3136" wp14:editId="7D1EE21E">
          <wp:simplePos x="0" y="0"/>
          <wp:positionH relativeFrom="page">
            <wp:posOffset>0</wp:posOffset>
          </wp:positionH>
          <wp:positionV relativeFrom="page">
            <wp:align>bottom</wp:align>
          </wp:positionV>
          <wp:extent cx="7773029" cy="4572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29" cy="4572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4118E3" w14:textId="77777777" w:rsidR="001E07B6" w:rsidRDefault="001E07B6" w:rsidP="00547D12">
      <w:r>
        <w:separator/>
      </w:r>
    </w:p>
  </w:footnote>
  <w:footnote w:type="continuationSeparator" w:id="0">
    <w:p w14:paraId="2F5C83D6" w14:textId="77777777" w:rsidR="001E07B6" w:rsidRDefault="001E07B6" w:rsidP="00547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1104E"/>
    <w:multiLevelType w:val="hybridMultilevel"/>
    <w:tmpl w:val="50483940"/>
    <w:lvl w:ilvl="0" w:tplc="A87C1F0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2823F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769D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B2C2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32CF2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83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6EC0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C40FB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83AA9A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B61D28"/>
    <w:multiLevelType w:val="hybridMultilevel"/>
    <w:tmpl w:val="6E58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A3624"/>
    <w:multiLevelType w:val="hybridMultilevel"/>
    <w:tmpl w:val="A06C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656AE"/>
    <w:multiLevelType w:val="hybridMultilevel"/>
    <w:tmpl w:val="26D4DEA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CE5E8B"/>
    <w:multiLevelType w:val="hybridMultilevel"/>
    <w:tmpl w:val="99FE0E5E"/>
    <w:lvl w:ilvl="0" w:tplc="C21432C4">
      <w:start w:val="1"/>
      <w:numFmt w:val="bullet"/>
      <w:lvlText w:val=""/>
      <w:lvlJc w:val="left"/>
      <w:pPr>
        <w:tabs>
          <w:tab w:val="num" w:pos="720"/>
        </w:tabs>
        <w:ind w:left="720" w:hanging="360"/>
      </w:pPr>
      <w:rPr>
        <w:rFonts w:ascii="Symbol" w:hAnsi="Symbol" w:hint="default"/>
        <w:sz w:val="20"/>
      </w:rPr>
    </w:lvl>
    <w:lvl w:ilvl="1" w:tplc="E3CCA126" w:tentative="1">
      <w:start w:val="1"/>
      <w:numFmt w:val="bullet"/>
      <w:lvlText w:val="o"/>
      <w:lvlJc w:val="left"/>
      <w:pPr>
        <w:tabs>
          <w:tab w:val="num" w:pos="1440"/>
        </w:tabs>
        <w:ind w:left="1440" w:hanging="360"/>
      </w:pPr>
      <w:rPr>
        <w:rFonts w:ascii="Courier New" w:hAnsi="Courier New" w:hint="default"/>
        <w:sz w:val="20"/>
      </w:rPr>
    </w:lvl>
    <w:lvl w:ilvl="2" w:tplc="AAC24164" w:tentative="1">
      <w:start w:val="1"/>
      <w:numFmt w:val="bullet"/>
      <w:lvlText w:val=""/>
      <w:lvlJc w:val="left"/>
      <w:pPr>
        <w:tabs>
          <w:tab w:val="num" w:pos="2160"/>
        </w:tabs>
        <w:ind w:left="2160" w:hanging="360"/>
      </w:pPr>
      <w:rPr>
        <w:rFonts w:ascii="Wingdings" w:hAnsi="Wingdings" w:hint="default"/>
        <w:sz w:val="20"/>
      </w:rPr>
    </w:lvl>
    <w:lvl w:ilvl="3" w:tplc="F638479E" w:tentative="1">
      <w:start w:val="1"/>
      <w:numFmt w:val="bullet"/>
      <w:lvlText w:val=""/>
      <w:lvlJc w:val="left"/>
      <w:pPr>
        <w:tabs>
          <w:tab w:val="num" w:pos="2880"/>
        </w:tabs>
        <w:ind w:left="2880" w:hanging="360"/>
      </w:pPr>
      <w:rPr>
        <w:rFonts w:ascii="Wingdings" w:hAnsi="Wingdings" w:hint="default"/>
        <w:sz w:val="20"/>
      </w:rPr>
    </w:lvl>
    <w:lvl w:ilvl="4" w:tplc="0F8CE2C4" w:tentative="1">
      <w:start w:val="1"/>
      <w:numFmt w:val="bullet"/>
      <w:lvlText w:val=""/>
      <w:lvlJc w:val="left"/>
      <w:pPr>
        <w:tabs>
          <w:tab w:val="num" w:pos="3600"/>
        </w:tabs>
        <w:ind w:left="3600" w:hanging="360"/>
      </w:pPr>
      <w:rPr>
        <w:rFonts w:ascii="Wingdings" w:hAnsi="Wingdings" w:hint="default"/>
        <w:sz w:val="20"/>
      </w:rPr>
    </w:lvl>
    <w:lvl w:ilvl="5" w:tplc="19A430B8" w:tentative="1">
      <w:start w:val="1"/>
      <w:numFmt w:val="bullet"/>
      <w:lvlText w:val=""/>
      <w:lvlJc w:val="left"/>
      <w:pPr>
        <w:tabs>
          <w:tab w:val="num" w:pos="4320"/>
        </w:tabs>
        <w:ind w:left="4320" w:hanging="360"/>
      </w:pPr>
      <w:rPr>
        <w:rFonts w:ascii="Wingdings" w:hAnsi="Wingdings" w:hint="default"/>
        <w:sz w:val="20"/>
      </w:rPr>
    </w:lvl>
    <w:lvl w:ilvl="6" w:tplc="5EF2DFC6" w:tentative="1">
      <w:start w:val="1"/>
      <w:numFmt w:val="bullet"/>
      <w:lvlText w:val=""/>
      <w:lvlJc w:val="left"/>
      <w:pPr>
        <w:tabs>
          <w:tab w:val="num" w:pos="5040"/>
        </w:tabs>
        <w:ind w:left="5040" w:hanging="360"/>
      </w:pPr>
      <w:rPr>
        <w:rFonts w:ascii="Wingdings" w:hAnsi="Wingdings" w:hint="default"/>
        <w:sz w:val="20"/>
      </w:rPr>
    </w:lvl>
    <w:lvl w:ilvl="7" w:tplc="49B4013C" w:tentative="1">
      <w:start w:val="1"/>
      <w:numFmt w:val="bullet"/>
      <w:lvlText w:val=""/>
      <w:lvlJc w:val="left"/>
      <w:pPr>
        <w:tabs>
          <w:tab w:val="num" w:pos="5760"/>
        </w:tabs>
        <w:ind w:left="5760" w:hanging="360"/>
      </w:pPr>
      <w:rPr>
        <w:rFonts w:ascii="Wingdings" w:hAnsi="Wingdings" w:hint="default"/>
        <w:sz w:val="20"/>
      </w:rPr>
    </w:lvl>
    <w:lvl w:ilvl="8" w:tplc="D10EBFF2"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E62548"/>
    <w:multiLevelType w:val="hybridMultilevel"/>
    <w:tmpl w:val="F440E07E"/>
    <w:lvl w:ilvl="0" w:tplc="369EB040">
      <w:start w:val="1"/>
      <w:numFmt w:val="bullet"/>
      <w:lvlText w:val=""/>
      <w:lvlJc w:val="left"/>
      <w:pPr>
        <w:tabs>
          <w:tab w:val="num" w:pos="720"/>
        </w:tabs>
        <w:ind w:left="720" w:hanging="360"/>
      </w:pPr>
      <w:rPr>
        <w:rFonts w:ascii="Symbol" w:hAnsi="Symbol" w:hint="default"/>
        <w:sz w:val="20"/>
      </w:rPr>
    </w:lvl>
    <w:lvl w:ilvl="1" w:tplc="10481E3A" w:tentative="1">
      <w:start w:val="1"/>
      <w:numFmt w:val="bullet"/>
      <w:lvlText w:val="o"/>
      <w:lvlJc w:val="left"/>
      <w:pPr>
        <w:tabs>
          <w:tab w:val="num" w:pos="1440"/>
        </w:tabs>
        <w:ind w:left="1440" w:hanging="360"/>
      </w:pPr>
      <w:rPr>
        <w:rFonts w:ascii="Courier New" w:hAnsi="Courier New" w:hint="default"/>
        <w:sz w:val="20"/>
      </w:rPr>
    </w:lvl>
    <w:lvl w:ilvl="2" w:tplc="DA1AAE7C" w:tentative="1">
      <w:start w:val="1"/>
      <w:numFmt w:val="bullet"/>
      <w:lvlText w:val=""/>
      <w:lvlJc w:val="left"/>
      <w:pPr>
        <w:tabs>
          <w:tab w:val="num" w:pos="2160"/>
        </w:tabs>
        <w:ind w:left="2160" w:hanging="360"/>
      </w:pPr>
      <w:rPr>
        <w:rFonts w:ascii="Wingdings" w:hAnsi="Wingdings" w:hint="default"/>
        <w:sz w:val="20"/>
      </w:rPr>
    </w:lvl>
    <w:lvl w:ilvl="3" w:tplc="6D4ED814" w:tentative="1">
      <w:start w:val="1"/>
      <w:numFmt w:val="bullet"/>
      <w:lvlText w:val=""/>
      <w:lvlJc w:val="left"/>
      <w:pPr>
        <w:tabs>
          <w:tab w:val="num" w:pos="2880"/>
        </w:tabs>
        <w:ind w:left="2880" w:hanging="360"/>
      </w:pPr>
      <w:rPr>
        <w:rFonts w:ascii="Wingdings" w:hAnsi="Wingdings" w:hint="default"/>
        <w:sz w:val="20"/>
      </w:rPr>
    </w:lvl>
    <w:lvl w:ilvl="4" w:tplc="F572BD8E" w:tentative="1">
      <w:start w:val="1"/>
      <w:numFmt w:val="bullet"/>
      <w:lvlText w:val=""/>
      <w:lvlJc w:val="left"/>
      <w:pPr>
        <w:tabs>
          <w:tab w:val="num" w:pos="3600"/>
        </w:tabs>
        <w:ind w:left="3600" w:hanging="360"/>
      </w:pPr>
      <w:rPr>
        <w:rFonts w:ascii="Wingdings" w:hAnsi="Wingdings" w:hint="default"/>
        <w:sz w:val="20"/>
      </w:rPr>
    </w:lvl>
    <w:lvl w:ilvl="5" w:tplc="63181886" w:tentative="1">
      <w:start w:val="1"/>
      <w:numFmt w:val="bullet"/>
      <w:lvlText w:val=""/>
      <w:lvlJc w:val="left"/>
      <w:pPr>
        <w:tabs>
          <w:tab w:val="num" w:pos="4320"/>
        </w:tabs>
        <w:ind w:left="4320" w:hanging="360"/>
      </w:pPr>
      <w:rPr>
        <w:rFonts w:ascii="Wingdings" w:hAnsi="Wingdings" w:hint="default"/>
        <w:sz w:val="20"/>
      </w:rPr>
    </w:lvl>
    <w:lvl w:ilvl="6" w:tplc="0AF6D57C" w:tentative="1">
      <w:start w:val="1"/>
      <w:numFmt w:val="bullet"/>
      <w:lvlText w:val=""/>
      <w:lvlJc w:val="left"/>
      <w:pPr>
        <w:tabs>
          <w:tab w:val="num" w:pos="5040"/>
        </w:tabs>
        <w:ind w:left="5040" w:hanging="360"/>
      </w:pPr>
      <w:rPr>
        <w:rFonts w:ascii="Wingdings" w:hAnsi="Wingdings" w:hint="default"/>
        <w:sz w:val="20"/>
      </w:rPr>
    </w:lvl>
    <w:lvl w:ilvl="7" w:tplc="8DFEEB62" w:tentative="1">
      <w:start w:val="1"/>
      <w:numFmt w:val="bullet"/>
      <w:lvlText w:val=""/>
      <w:lvlJc w:val="left"/>
      <w:pPr>
        <w:tabs>
          <w:tab w:val="num" w:pos="5760"/>
        </w:tabs>
        <w:ind w:left="5760" w:hanging="360"/>
      </w:pPr>
      <w:rPr>
        <w:rFonts w:ascii="Wingdings" w:hAnsi="Wingdings" w:hint="default"/>
        <w:sz w:val="20"/>
      </w:rPr>
    </w:lvl>
    <w:lvl w:ilvl="8" w:tplc="969E9BCA"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82D34"/>
    <w:multiLevelType w:val="hybridMultilevel"/>
    <w:tmpl w:val="C0DE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9D2FE1"/>
    <w:multiLevelType w:val="hybridMultilevel"/>
    <w:tmpl w:val="FA38C3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3DE112A2"/>
    <w:multiLevelType w:val="hybridMultilevel"/>
    <w:tmpl w:val="12D8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F0DC2"/>
    <w:multiLevelType w:val="hybridMultilevel"/>
    <w:tmpl w:val="1EA2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86F48"/>
    <w:multiLevelType w:val="hybridMultilevel"/>
    <w:tmpl w:val="D828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3E0285B"/>
    <w:multiLevelType w:val="hybridMultilevel"/>
    <w:tmpl w:val="B01E048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2" w15:restartNumberingAfterBreak="0">
    <w:nsid w:val="52960EEE"/>
    <w:multiLevelType w:val="hybridMultilevel"/>
    <w:tmpl w:val="F81C049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80C1895"/>
    <w:multiLevelType w:val="hybridMultilevel"/>
    <w:tmpl w:val="797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13BB3"/>
    <w:multiLevelType w:val="hybridMultilevel"/>
    <w:tmpl w:val="0A6AC740"/>
    <w:lvl w:ilvl="0" w:tplc="E788EF40">
      <w:start w:val="1"/>
      <w:numFmt w:val="bullet"/>
      <w:lvlText w:val=""/>
      <w:lvlJc w:val="left"/>
      <w:pPr>
        <w:tabs>
          <w:tab w:val="num" w:pos="720"/>
        </w:tabs>
        <w:ind w:left="720" w:hanging="360"/>
      </w:pPr>
      <w:rPr>
        <w:rFonts w:ascii="Symbol" w:hAnsi="Symbol" w:hint="default"/>
        <w:sz w:val="20"/>
      </w:rPr>
    </w:lvl>
    <w:lvl w:ilvl="1" w:tplc="0570E988" w:tentative="1">
      <w:start w:val="1"/>
      <w:numFmt w:val="bullet"/>
      <w:lvlText w:val="o"/>
      <w:lvlJc w:val="left"/>
      <w:pPr>
        <w:tabs>
          <w:tab w:val="num" w:pos="1440"/>
        </w:tabs>
        <w:ind w:left="1440" w:hanging="360"/>
      </w:pPr>
      <w:rPr>
        <w:rFonts w:ascii="Courier New" w:hAnsi="Courier New" w:hint="default"/>
        <w:sz w:val="20"/>
      </w:rPr>
    </w:lvl>
    <w:lvl w:ilvl="2" w:tplc="A66ADF7E" w:tentative="1">
      <w:start w:val="1"/>
      <w:numFmt w:val="bullet"/>
      <w:lvlText w:val=""/>
      <w:lvlJc w:val="left"/>
      <w:pPr>
        <w:tabs>
          <w:tab w:val="num" w:pos="2160"/>
        </w:tabs>
        <w:ind w:left="2160" w:hanging="360"/>
      </w:pPr>
      <w:rPr>
        <w:rFonts w:ascii="Wingdings" w:hAnsi="Wingdings" w:hint="default"/>
        <w:sz w:val="20"/>
      </w:rPr>
    </w:lvl>
    <w:lvl w:ilvl="3" w:tplc="8F2E7AD2" w:tentative="1">
      <w:start w:val="1"/>
      <w:numFmt w:val="bullet"/>
      <w:lvlText w:val=""/>
      <w:lvlJc w:val="left"/>
      <w:pPr>
        <w:tabs>
          <w:tab w:val="num" w:pos="2880"/>
        </w:tabs>
        <w:ind w:left="2880" w:hanging="360"/>
      </w:pPr>
      <w:rPr>
        <w:rFonts w:ascii="Wingdings" w:hAnsi="Wingdings" w:hint="default"/>
        <w:sz w:val="20"/>
      </w:rPr>
    </w:lvl>
    <w:lvl w:ilvl="4" w:tplc="31BED768" w:tentative="1">
      <w:start w:val="1"/>
      <w:numFmt w:val="bullet"/>
      <w:lvlText w:val=""/>
      <w:lvlJc w:val="left"/>
      <w:pPr>
        <w:tabs>
          <w:tab w:val="num" w:pos="3600"/>
        </w:tabs>
        <w:ind w:left="3600" w:hanging="360"/>
      </w:pPr>
      <w:rPr>
        <w:rFonts w:ascii="Wingdings" w:hAnsi="Wingdings" w:hint="default"/>
        <w:sz w:val="20"/>
      </w:rPr>
    </w:lvl>
    <w:lvl w:ilvl="5" w:tplc="5F7A310A" w:tentative="1">
      <w:start w:val="1"/>
      <w:numFmt w:val="bullet"/>
      <w:lvlText w:val=""/>
      <w:lvlJc w:val="left"/>
      <w:pPr>
        <w:tabs>
          <w:tab w:val="num" w:pos="4320"/>
        </w:tabs>
        <w:ind w:left="4320" w:hanging="360"/>
      </w:pPr>
      <w:rPr>
        <w:rFonts w:ascii="Wingdings" w:hAnsi="Wingdings" w:hint="default"/>
        <w:sz w:val="20"/>
      </w:rPr>
    </w:lvl>
    <w:lvl w:ilvl="6" w:tplc="CBD6559E" w:tentative="1">
      <w:start w:val="1"/>
      <w:numFmt w:val="bullet"/>
      <w:lvlText w:val=""/>
      <w:lvlJc w:val="left"/>
      <w:pPr>
        <w:tabs>
          <w:tab w:val="num" w:pos="5040"/>
        </w:tabs>
        <w:ind w:left="5040" w:hanging="360"/>
      </w:pPr>
      <w:rPr>
        <w:rFonts w:ascii="Wingdings" w:hAnsi="Wingdings" w:hint="default"/>
        <w:sz w:val="20"/>
      </w:rPr>
    </w:lvl>
    <w:lvl w:ilvl="7" w:tplc="2A58EA1E" w:tentative="1">
      <w:start w:val="1"/>
      <w:numFmt w:val="bullet"/>
      <w:lvlText w:val=""/>
      <w:lvlJc w:val="left"/>
      <w:pPr>
        <w:tabs>
          <w:tab w:val="num" w:pos="5760"/>
        </w:tabs>
        <w:ind w:left="5760" w:hanging="360"/>
      </w:pPr>
      <w:rPr>
        <w:rFonts w:ascii="Wingdings" w:hAnsi="Wingdings" w:hint="default"/>
        <w:sz w:val="20"/>
      </w:rPr>
    </w:lvl>
    <w:lvl w:ilvl="8" w:tplc="247AE5B4"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331D99"/>
    <w:multiLevelType w:val="hybridMultilevel"/>
    <w:tmpl w:val="64A69ED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7DA36E3"/>
    <w:multiLevelType w:val="hybridMultilevel"/>
    <w:tmpl w:val="D9FC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4C7FC0"/>
    <w:multiLevelType w:val="hybridMultilevel"/>
    <w:tmpl w:val="61182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4"/>
  </w:num>
  <w:num w:numId="4">
    <w:abstractNumId w:val="0"/>
  </w:num>
  <w:num w:numId="5">
    <w:abstractNumId w:val="12"/>
  </w:num>
  <w:num w:numId="6">
    <w:abstractNumId w:val="11"/>
  </w:num>
  <w:num w:numId="7">
    <w:abstractNumId w:val="17"/>
  </w:num>
  <w:num w:numId="8">
    <w:abstractNumId w:val="2"/>
  </w:num>
  <w:num w:numId="9">
    <w:abstractNumId w:val="13"/>
  </w:num>
  <w:num w:numId="10">
    <w:abstractNumId w:val="16"/>
  </w:num>
  <w:num w:numId="11">
    <w:abstractNumId w:val="16"/>
  </w:num>
  <w:num w:numId="12">
    <w:abstractNumId w:val="10"/>
  </w:num>
  <w:num w:numId="13">
    <w:abstractNumId w:val="4"/>
  </w:num>
  <w:num w:numId="14">
    <w:abstractNumId w:val="5"/>
  </w:num>
  <w:num w:numId="15">
    <w:abstractNumId w:val="15"/>
  </w:num>
  <w:num w:numId="16">
    <w:abstractNumId w:val="1"/>
  </w:num>
  <w:num w:numId="17">
    <w:abstractNumId w:val="8"/>
  </w:num>
  <w:num w:numId="18">
    <w:abstractNumId w:val="3"/>
  </w:num>
  <w:num w:numId="19">
    <w:abstractNumId w:val="9"/>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iji Taylor">
    <w15:presenceInfo w15:providerId="None" w15:userId="Ciji Tayl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4C"/>
    <w:rsid w:val="00000919"/>
    <w:rsid w:val="00003214"/>
    <w:rsid w:val="000067E0"/>
    <w:rsid w:val="000124D3"/>
    <w:rsid w:val="00026C82"/>
    <w:rsid w:val="00050B4A"/>
    <w:rsid w:val="00050F73"/>
    <w:rsid w:val="000636B7"/>
    <w:rsid w:val="000B29AA"/>
    <w:rsid w:val="000C7809"/>
    <w:rsid w:val="000D455F"/>
    <w:rsid w:val="000E3929"/>
    <w:rsid w:val="000E6313"/>
    <w:rsid w:val="0010415D"/>
    <w:rsid w:val="001542F1"/>
    <w:rsid w:val="00154599"/>
    <w:rsid w:val="001558D4"/>
    <w:rsid w:val="00162D08"/>
    <w:rsid w:val="001878C2"/>
    <w:rsid w:val="00191C1D"/>
    <w:rsid w:val="00195326"/>
    <w:rsid w:val="001A18F6"/>
    <w:rsid w:val="001A2BB9"/>
    <w:rsid w:val="001B56C3"/>
    <w:rsid w:val="001D1CAF"/>
    <w:rsid w:val="001D328B"/>
    <w:rsid w:val="001D7C28"/>
    <w:rsid w:val="001E07B6"/>
    <w:rsid w:val="001E1FFA"/>
    <w:rsid w:val="001E2966"/>
    <w:rsid w:val="001E59FF"/>
    <w:rsid w:val="001F750F"/>
    <w:rsid w:val="00203F87"/>
    <w:rsid w:val="002154C1"/>
    <w:rsid w:val="002176A4"/>
    <w:rsid w:val="002238EE"/>
    <w:rsid w:val="002345C3"/>
    <w:rsid w:val="00242C60"/>
    <w:rsid w:val="00256C4C"/>
    <w:rsid w:val="00257368"/>
    <w:rsid w:val="00264660"/>
    <w:rsid w:val="00272B48"/>
    <w:rsid w:val="0027555D"/>
    <w:rsid w:val="0027694C"/>
    <w:rsid w:val="00284BB7"/>
    <w:rsid w:val="002861A5"/>
    <w:rsid w:val="00292AA4"/>
    <w:rsid w:val="0029777A"/>
    <w:rsid w:val="002979F8"/>
    <w:rsid w:val="002B0715"/>
    <w:rsid w:val="002B0DEC"/>
    <w:rsid w:val="002B2555"/>
    <w:rsid w:val="002B6138"/>
    <w:rsid w:val="002B68F1"/>
    <w:rsid w:val="002C04E8"/>
    <w:rsid w:val="002C1D49"/>
    <w:rsid w:val="002C40EE"/>
    <w:rsid w:val="002C65EA"/>
    <w:rsid w:val="002D375E"/>
    <w:rsid w:val="002D41B8"/>
    <w:rsid w:val="002E2085"/>
    <w:rsid w:val="002E278F"/>
    <w:rsid w:val="002F0D0D"/>
    <w:rsid w:val="00306489"/>
    <w:rsid w:val="00323CFE"/>
    <w:rsid w:val="003250C5"/>
    <w:rsid w:val="00327F2C"/>
    <w:rsid w:val="003309E5"/>
    <w:rsid w:val="00363DB0"/>
    <w:rsid w:val="00376F26"/>
    <w:rsid w:val="003A3D08"/>
    <w:rsid w:val="003C6335"/>
    <w:rsid w:val="003D3046"/>
    <w:rsid w:val="004020CF"/>
    <w:rsid w:val="00404FA7"/>
    <w:rsid w:val="004117C1"/>
    <w:rsid w:val="00412AF6"/>
    <w:rsid w:val="004160C0"/>
    <w:rsid w:val="00436200"/>
    <w:rsid w:val="004570CC"/>
    <w:rsid w:val="004570CD"/>
    <w:rsid w:val="004631ED"/>
    <w:rsid w:val="004762D4"/>
    <w:rsid w:val="00480C9E"/>
    <w:rsid w:val="004B0BB1"/>
    <w:rsid w:val="004B5A2A"/>
    <w:rsid w:val="004B7814"/>
    <w:rsid w:val="004C2872"/>
    <w:rsid w:val="004C2AD0"/>
    <w:rsid w:val="004D3FD2"/>
    <w:rsid w:val="004E1861"/>
    <w:rsid w:val="004E4F97"/>
    <w:rsid w:val="004E6987"/>
    <w:rsid w:val="00511B09"/>
    <w:rsid w:val="00512673"/>
    <w:rsid w:val="00543E73"/>
    <w:rsid w:val="00545629"/>
    <w:rsid w:val="00547D12"/>
    <w:rsid w:val="005611B8"/>
    <w:rsid w:val="005876A0"/>
    <w:rsid w:val="005A0208"/>
    <w:rsid w:val="005A06BA"/>
    <w:rsid w:val="005B47BC"/>
    <w:rsid w:val="005D4FB0"/>
    <w:rsid w:val="00604BC2"/>
    <w:rsid w:val="006156FE"/>
    <w:rsid w:val="006450EE"/>
    <w:rsid w:val="006530E2"/>
    <w:rsid w:val="006609D8"/>
    <w:rsid w:val="0068790A"/>
    <w:rsid w:val="0069008B"/>
    <w:rsid w:val="006958FE"/>
    <w:rsid w:val="00697C8B"/>
    <w:rsid w:val="006B5B52"/>
    <w:rsid w:val="006C7441"/>
    <w:rsid w:val="006D05CD"/>
    <w:rsid w:val="006D342F"/>
    <w:rsid w:val="006E30EB"/>
    <w:rsid w:val="006E400F"/>
    <w:rsid w:val="006E75CB"/>
    <w:rsid w:val="006F2564"/>
    <w:rsid w:val="006F36D8"/>
    <w:rsid w:val="0073113F"/>
    <w:rsid w:val="0073511F"/>
    <w:rsid w:val="00736D05"/>
    <w:rsid w:val="00752767"/>
    <w:rsid w:val="00756963"/>
    <w:rsid w:val="0075735F"/>
    <w:rsid w:val="00762F69"/>
    <w:rsid w:val="00780870"/>
    <w:rsid w:val="007863E2"/>
    <w:rsid w:val="007954BC"/>
    <w:rsid w:val="007A3119"/>
    <w:rsid w:val="007A7521"/>
    <w:rsid w:val="007C5579"/>
    <w:rsid w:val="007E40A7"/>
    <w:rsid w:val="00803582"/>
    <w:rsid w:val="0080408C"/>
    <w:rsid w:val="008144F5"/>
    <w:rsid w:val="00826366"/>
    <w:rsid w:val="008567E4"/>
    <w:rsid w:val="00872C3E"/>
    <w:rsid w:val="00874558"/>
    <w:rsid w:val="0088206A"/>
    <w:rsid w:val="00887B36"/>
    <w:rsid w:val="0089125A"/>
    <w:rsid w:val="00896370"/>
    <w:rsid w:val="008A49A2"/>
    <w:rsid w:val="008A4E26"/>
    <w:rsid w:val="008B01C2"/>
    <w:rsid w:val="008B5137"/>
    <w:rsid w:val="008C12BF"/>
    <w:rsid w:val="008C1C1A"/>
    <w:rsid w:val="008D303A"/>
    <w:rsid w:val="008F0510"/>
    <w:rsid w:val="00916D2D"/>
    <w:rsid w:val="009260F5"/>
    <w:rsid w:val="009274F3"/>
    <w:rsid w:val="0097272D"/>
    <w:rsid w:val="00974FC7"/>
    <w:rsid w:val="009C0A77"/>
    <w:rsid w:val="009F3852"/>
    <w:rsid w:val="009F41F6"/>
    <w:rsid w:val="00A239E7"/>
    <w:rsid w:val="00A26451"/>
    <w:rsid w:val="00A354C3"/>
    <w:rsid w:val="00A40DC3"/>
    <w:rsid w:val="00A5284F"/>
    <w:rsid w:val="00A7749C"/>
    <w:rsid w:val="00A87D57"/>
    <w:rsid w:val="00AC47F2"/>
    <w:rsid w:val="00AE29A0"/>
    <w:rsid w:val="00AF219C"/>
    <w:rsid w:val="00B10B1C"/>
    <w:rsid w:val="00B17F3B"/>
    <w:rsid w:val="00B363DC"/>
    <w:rsid w:val="00B37C42"/>
    <w:rsid w:val="00B44B35"/>
    <w:rsid w:val="00B46DDD"/>
    <w:rsid w:val="00B623E8"/>
    <w:rsid w:val="00B759A6"/>
    <w:rsid w:val="00B91C42"/>
    <w:rsid w:val="00BA5581"/>
    <w:rsid w:val="00BB513F"/>
    <w:rsid w:val="00BC6966"/>
    <w:rsid w:val="00BD23EC"/>
    <w:rsid w:val="00BD3F3B"/>
    <w:rsid w:val="00BF7DAC"/>
    <w:rsid w:val="00C00176"/>
    <w:rsid w:val="00C04F10"/>
    <w:rsid w:val="00C06DF3"/>
    <w:rsid w:val="00C15A44"/>
    <w:rsid w:val="00C16BC0"/>
    <w:rsid w:val="00C263F8"/>
    <w:rsid w:val="00C30B4F"/>
    <w:rsid w:val="00C742F3"/>
    <w:rsid w:val="00C812B6"/>
    <w:rsid w:val="00C82DB7"/>
    <w:rsid w:val="00C84550"/>
    <w:rsid w:val="00C96611"/>
    <w:rsid w:val="00CA0C10"/>
    <w:rsid w:val="00CA79DF"/>
    <w:rsid w:val="00CB7F64"/>
    <w:rsid w:val="00CC01FC"/>
    <w:rsid w:val="00CC4060"/>
    <w:rsid w:val="00CD53B2"/>
    <w:rsid w:val="00CE26E6"/>
    <w:rsid w:val="00CE4B60"/>
    <w:rsid w:val="00D02D27"/>
    <w:rsid w:val="00D0532A"/>
    <w:rsid w:val="00D10963"/>
    <w:rsid w:val="00D11B3C"/>
    <w:rsid w:val="00D128A7"/>
    <w:rsid w:val="00D12929"/>
    <w:rsid w:val="00D248EA"/>
    <w:rsid w:val="00D26297"/>
    <w:rsid w:val="00D57291"/>
    <w:rsid w:val="00D5783F"/>
    <w:rsid w:val="00D73076"/>
    <w:rsid w:val="00D95040"/>
    <w:rsid w:val="00DA1B61"/>
    <w:rsid w:val="00DB5F06"/>
    <w:rsid w:val="00DC05DF"/>
    <w:rsid w:val="00DC7615"/>
    <w:rsid w:val="00DD18D4"/>
    <w:rsid w:val="00DF5A4E"/>
    <w:rsid w:val="00DF6B42"/>
    <w:rsid w:val="00E06410"/>
    <w:rsid w:val="00E11FCA"/>
    <w:rsid w:val="00E16614"/>
    <w:rsid w:val="00E253E6"/>
    <w:rsid w:val="00E43D12"/>
    <w:rsid w:val="00E50FCC"/>
    <w:rsid w:val="00E52DE8"/>
    <w:rsid w:val="00E57B20"/>
    <w:rsid w:val="00E72D47"/>
    <w:rsid w:val="00E80B64"/>
    <w:rsid w:val="00E858E2"/>
    <w:rsid w:val="00E86E8D"/>
    <w:rsid w:val="00EA54BC"/>
    <w:rsid w:val="00EB6ABA"/>
    <w:rsid w:val="00EC3CF5"/>
    <w:rsid w:val="00EC5555"/>
    <w:rsid w:val="00EF033B"/>
    <w:rsid w:val="00EF41A3"/>
    <w:rsid w:val="00EF5B6F"/>
    <w:rsid w:val="00EF79CF"/>
    <w:rsid w:val="00EF7A79"/>
    <w:rsid w:val="00F02AF4"/>
    <w:rsid w:val="00F236BE"/>
    <w:rsid w:val="00F25DF6"/>
    <w:rsid w:val="00F3513B"/>
    <w:rsid w:val="00F52C5E"/>
    <w:rsid w:val="00F6422E"/>
    <w:rsid w:val="00F675CC"/>
    <w:rsid w:val="00F67F8C"/>
    <w:rsid w:val="00F71FF7"/>
    <w:rsid w:val="00F76434"/>
    <w:rsid w:val="00F94169"/>
    <w:rsid w:val="00F957C0"/>
    <w:rsid w:val="00F95D3E"/>
    <w:rsid w:val="00FA1A5A"/>
    <w:rsid w:val="00FB3944"/>
    <w:rsid w:val="00FD74DB"/>
    <w:rsid w:val="031D3758"/>
    <w:rsid w:val="1737D8E9"/>
    <w:rsid w:val="388203B0"/>
    <w:rsid w:val="3A8AE950"/>
    <w:rsid w:val="42271037"/>
    <w:rsid w:val="559AB69E"/>
    <w:rsid w:val="576AD81A"/>
    <w:rsid w:val="5B36D457"/>
    <w:rsid w:val="60DE0C9D"/>
    <w:rsid w:val="717DA456"/>
    <w:rsid w:val="789C9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11C2"/>
  <w15:chartTrackingRefBased/>
  <w15:docId w15:val="{53E70236-4F7C-475E-884C-AF8E03AC3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0A7"/>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F02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AF4"/>
    <w:rPr>
      <w:rFonts w:ascii="Segoe UI" w:eastAsiaTheme="minorEastAsia" w:hAnsi="Segoe UI" w:cs="Segoe UI"/>
      <w:sz w:val="18"/>
      <w:szCs w:val="18"/>
    </w:rPr>
  </w:style>
  <w:style w:type="character" w:styleId="Hyperlink">
    <w:name w:val="Hyperlink"/>
    <w:basedOn w:val="DefaultParagraphFont"/>
    <w:uiPriority w:val="99"/>
    <w:unhideWhenUsed/>
    <w:rsid w:val="009274F3"/>
    <w:rPr>
      <w:color w:val="0563C1" w:themeColor="hyperlink"/>
      <w:u w:val="single"/>
    </w:rPr>
  </w:style>
  <w:style w:type="character" w:styleId="UnresolvedMention">
    <w:name w:val="Unresolved Mention"/>
    <w:basedOn w:val="DefaultParagraphFont"/>
    <w:uiPriority w:val="99"/>
    <w:semiHidden/>
    <w:unhideWhenUsed/>
    <w:rsid w:val="009274F3"/>
    <w:rPr>
      <w:color w:val="605E5C"/>
      <w:shd w:val="clear" w:color="auto" w:fill="E1DFDD"/>
    </w:rPr>
  </w:style>
  <w:style w:type="paragraph" w:styleId="Header">
    <w:name w:val="header"/>
    <w:basedOn w:val="Normal"/>
    <w:link w:val="HeaderChar"/>
    <w:uiPriority w:val="99"/>
    <w:unhideWhenUsed/>
    <w:rsid w:val="00547D12"/>
    <w:pPr>
      <w:tabs>
        <w:tab w:val="center" w:pos="4680"/>
        <w:tab w:val="right" w:pos="9360"/>
      </w:tabs>
    </w:pPr>
  </w:style>
  <w:style w:type="character" w:customStyle="1" w:styleId="HeaderChar">
    <w:name w:val="Header Char"/>
    <w:basedOn w:val="DefaultParagraphFont"/>
    <w:link w:val="Header"/>
    <w:uiPriority w:val="99"/>
    <w:rsid w:val="00547D12"/>
    <w:rPr>
      <w:rFonts w:eastAsiaTheme="minorEastAsia"/>
    </w:rPr>
  </w:style>
  <w:style w:type="paragraph" w:styleId="Footer">
    <w:name w:val="footer"/>
    <w:basedOn w:val="Normal"/>
    <w:link w:val="FooterChar"/>
    <w:uiPriority w:val="99"/>
    <w:unhideWhenUsed/>
    <w:rsid w:val="00547D12"/>
    <w:pPr>
      <w:tabs>
        <w:tab w:val="center" w:pos="4680"/>
        <w:tab w:val="right" w:pos="9360"/>
      </w:tabs>
    </w:pPr>
  </w:style>
  <w:style w:type="character" w:customStyle="1" w:styleId="FooterChar">
    <w:name w:val="Footer Char"/>
    <w:basedOn w:val="DefaultParagraphFont"/>
    <w:link w:val="Footer"/>
    <w:uiPriority w:val="99"/>
    <w:rsid w:val="00547D12"/>
    <w:rPr>
      <w:rFonts w:eastAsiaTheme="minorEastAsia"/>
    </w:rPr>
  </w:style>
  <w:style w:type="character" w:styleId="CommentReference">
    <w:name w:val="annotation reference"/>
    <w:basedOn w:val="DefaultParagraphFont"/>
    <w:uiPriority w:val="99"/>
    <w:semiHidden/>
    <w:unhideWhenUsed/>
    <w:rsid w:val="008144F5"/>
    <w:rPr>
      <w:sz w:val="16"/>
      <w:szCs w:val="16"/>
    </w:rPr>
  </w:style>
  <w:style w:type="paragraph" w:styleId="CommentText">
    <w:name w:val="annotation text"/>
    <w:basedOn w:val="Normal"/>
    <w:link w:val="CommentTextChar"/>
    <w:uiPriority w:val="99"/>
    <w:semiHidden/>
    <w:unhideWhenUsed/>
    <w:rsid w:val="008144F5"/>
    <w:rPr>
      <w:sz w:val="20"/>
      <w:szCs w:val="20"/>
    </w:rPr>
  </w:style>
  <w:style w:type="character" w:customStyle="1" w:styleId="CommentTextChar">
    <w:name w:val="Comment Text Char"/>
    <w:basedOn w:val="DefaultParagraphFont"/>
    <w:link w:val="CommentText"/>
    <w:uiPriority w:val="99"/>
    <w:semiHidden/>
    <w:rsid w:val="008144F5"/>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8144F5"/>
    <w:rPr>
      <w:b/>
      <w:bCs/>
    </w:rPr>
  </w:style>
  <w:style w:type="character" w:customStyle="1" w:styleId="CommentSubjectChar">
    <w:name w:val="Comment Subject Char"/>
    <w:basedOn w:val="CommentTextChar"/>
    <w:link w:val="CommentSubject"/>
    <w:uiPriority w:val="99"/>
    <w:semiHidden/>
    <w:rsid w:val="008144F5"/>
    <w:rPr>
      <w:rFonts w:eastAsiaTheme="minorEastAsia"/>
      <w:b/>
      <w:bCs/>
      <w:sz w:val="20"/>
      <w:szCs w:val="20"/>
    </w:rPr>
  </w:style>
  <w:style w:type="paragraph" w:styleId="BodyText">
    <w:name w:val="Body Text"/>
    <w:basedOn w:val="Normal"/>
    <w:link w:val="BodyTextChar"/>
    <w:uiPriority w:val="1"/>
    <w:qFormat/>
    <w:rsid w:val="007863E2"/>
    <w:pPr>
      <w:widowControl w:val="0"/>
      <w:ind w:left="177"/>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7863E2"/>
    <w:rPr>
      <w:rFonts w:ascii="Times New Roman" w:eastAsia="Times New Roman" w:hAnsi="Times New Roman"/>
      <w:sz w:val="22"/>
      <w:szCs w:val="22"/>
    </w:rPr>
  </w:style>
  <w:style w:type="paragraph" w:styleId="Revision">
    <w:name w:val="Revision"/>
    <w:hidden/>
    <w:uiPriority w:val="99"/>
    <w:semiHidden/>
    <w:rsid w:val="000E6313"/>
    <w:rPr>
      <w:rFonts w:eastAsiaTheme="minorEastAsia"/>
    </w:rPr>
  </w:style>
  <w:style w:type="character" w:styleId="Strong">
    <w:name w:val="Strong"/>
    <w:basedOn w:val="DefaultParagraphFont"/>
    <w:uiPriority w:val="22"/>
    <w:qFormat/>
    <w:rsid w:val="004B5A2A"/>
    <w:rPr>
      <w:b/>
      <w:bCs/>
    </w:rPr>
  </w:style>
  <w:style w:type="paragraph" w:customStyle="1" w:styleId="Default">
    <w:name w:val="Default"/>
    <w:uiPriority w:val="99"/>
    <w:rsid w:val="004B5A2A"/>
    <w:pPr>
      <w:autoSpaceDE w:val="0"/>
      <w:autoSpaceDN w:val="0"/>
      <w:adjustRightInd w:val="0"/>
    </w:pPr>
    <w:rPr>
      <w:rFonts w:ascii="Times New Roman" w:hAnsi="Times New Roman" w:cs="Times New Roman"/>
      <w:color w:val="000000"/>
    </w:rPr>
  </w:style>
  <w:style w:type="character" w:styleId="FollowedHyperlink">
    <w:name w:val="FollowedHyperlink"/>
    <w:basedOn w:val="DefaultParagraphFont"/>
    <w:uiPriority w:val="99"/>
    <w:semiHidden/>
    <w:unhideWhenUsed/>
    <w:rsid w:val="00E16614"/>
    <w:rPr>
      <w:color w:val="954F72" w:themeColor="followedHyperlink"/>
      <w:u w:val="single"/>
    </w:rPr>
  </w:style>
  <w:style w:type="paragraph" w:styleId="ListParagraph">
    <w:name w:val="List Paragraph"/>
    <w:basedOn w:val="Normal"/>
    <w:uiPriority w:val="34"/>
    <w:qFormat/>
    <w:rsid w:val="007A7521"/>
    <w:pPr>
      <w:ind w:left="720"/>
      <w:contextualSpacing/>
    </w:pPr>
  </w:style>
  <w:style w:type="character" w:customStyle="1" w:styleId="NoSpacingChar">
    <w:name w:val="No Spacing Char"/>
    <w:basedOn w:val="DefaultParagraphFont"/>
    <w:link w:val="NoSpacing"/>
    <w:uiPriority w:val="1"/>
    <w:locked/>
    <w:rsid w:val="00E86E8D"/>
    <w:rPr>
      <w:rFonts w:ascii="Calibri" w:hAnsi="Calibri" w:cs="Calibri"/>
    </w:rPr>
  </w:style>
  <w:style w:type="paragraph" w:styleId="NoSpacing">
    <w:name w:val="No Spacing"/>
    <w:link w:val="NoSpacingChar"/>
    <w:uiPriority w:val="1"/>
    <w:qFormat/>
    <w:rsid w:val="00E86E8D"/>
    <w:rPr>
      <w:rFonts w:ascii="Calibri" w:hAnsi="Calibri" w:cs="Calibri"/>
    </w:rPr>
  </w:style>
  <w:style w:type="paragraph" w:styleId="PlainText">
    <w:name w:val="Plain Text"/>
    <w:basedOn w:val="Normal"/>
    <w:link w:val="PlainTextChar"/>
    <w:uiPriority w:val="99"/>
    <w:unhideWhenUsed/>
    <w:rsid w:val="00E86E8D"/>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E86E8D"/>
    <w:rPr>
      <w:rFonts w:ascii="Calibri" w:hAnsi="Calibri" w:cs="Calibri"/>
      <w:sz w:val="22"/>
      <w:szCs w:val="22"/>
    </w:rPr>
  </w:style>
  <w:style w:type="character" w:styleId="Emphasis">
    <w:name w:val="Emphasis"/>
    <w:basedOn w:val="DefaultParagraphFont"/>
    <w:uiPriority w:val="20"/>
    <w:qFormat/>
    <w:rsid w:val="00191C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477918">
      <w:bodyDiv w:val="1"/>
      <w:marLeft w:val="0"/>
      <w:marRight w:val="0"/>
      <w:marTop w:val="0"/>
      <w:marBottom w:val="0"/>
      <w:divBdr>
        <w:top w:val="none" w:sz="0" w:space="0" w:color="auto"/>
        <w:left w:val="none" w:sz="0" w:space="0" w:color="auto"/>
        <w:bottom w:val="none" w:sz="0" w:space="0" w:color="auto"/>
        <w:right w:val="none" w:sz="0" w:space="0" w:color="auto"/>
      </w:divBdr>
    </w:div>
    <w:div w:id="297421194">
      <w:bodyDiv w:val="1"/>
      <w:marLeft w:val="0"/>
      <w:marRight w:val="0"/>
      <w:marTop w:val="0"/>
      <w:marBottom w:val="0"/>
      <w:divBdr>
        <w:top w:val="none" w:sz="0" w:space="0" w:color="auto"/>
        <w:left w:val="none" w:sz="0" w:space="0" w:color="auto"/>
        <w:bottom w:val="none" w:sz="0" w:space="0" w:color="auto"/>
        <w:right w:val="none" w:sz="0" w:space="0" w:color="auto"/>
      </w:divBdr>
    </w:div>
    <w:div w:id="380324378">
      <w:bodyDiv w:val="1"/>
      <w:marLeft w:val="0"/>
      <w:marRight w:val="0"/>
      <w:marTop w:val="0"/>
      <w:marBottom w:val="0"/>
      <w:divBdr>
        <w:top w:val="none" w:sz="0" w:space="0" w:color="auto"/>
        <w:left w:val="none" w:sz="0" w:space="0" w:color="auto"/>
        <w:bottom w:val="none" w:sz="0" w:space="0" w:color="auto"/>
        <w:right w:val="none" w:sz="0" w:space="0" w:color="auto"/>
      </w:divBdr>
      <w:divsChild>
        <w:div w:id="1731341095">
          <w:marLeft w:val="0"/>
          <w:marRight w:val="0"/>
          <w:marTop w:val="0"/>
          <w:marBottom w:val="0"/>
          <w:divBdr>
            <w:top w:val="none" w:sz="0" w:space="0" w:color="auto"/>
            <w:left w:val="none" w:sz="0" w:space="0" w:color="auto"/>
            <w:bottom w:val="none" w:sz="0" w:space="0" w:color="auto"/>
            <w:right w:val="none" w:sz="0" w:space="0" w:color="auto"/>
          </w:divBdr>
        </w:div>
        <w:div w:id="1969702252">
          <w:marLeft w:val="0"/>
          <w:marRight w:val="0"/>
          <w:marTop w:val="0"/>
          <w:marBottom w:val="0"/>
          <w:divBdr>
            <w:top w:val="none" w:sz="0" w:space="0" w:color="auto"/>
            <w:left w:val="none" w:sz="0" w:space="0" w:color="auto"/>
            <w:bottom w:val="none" w:sz="0" w:space="0" w:color="auto"/>
            <w:right w:val="none" w:sz="0" w:space="0" w:color="auto"/>
          </w:divBdr>
        </w:div>
      </w:divsChild>
    </w:div>
    <w:div w:id="433282134">
      <w:bodyDiv w:val="1"/>
      <w:marLeft w:val="0"/>
      <w:marRight w:val="0"/>
      <w:marTop w:val="0"/>
      <w:marBottom w:val="0"/>
      <w:divBdr>
        <w:top w:val="none" w:sz="0" w:space="0" w:color="auto"/>
        <w:left w:val="none" w:sz="0" w:space="0" w:color="auto"/>
        <w:bottom w:val="none" w:sz="0" w:space="0" w:color="auto"/>
        <w:right w:val="none" w:sz="0" w:space="0" w:color="auto"/>
      </w:divBdr>
    </w:div>
    <w:div w:id="448941329">
      <w:bodyDiv w:val="1"/>
      <w:marLeft w:val="0"/>
      <w:marRight w:val="0"/>
      <w:marTop w:val="0"/>
      <w:marBottom w:val="0"/>
      <w:divBdr>
        <w:top w:val="none" w:sz="0" w:space="0" w:color="auto"/>
        <w:left w:val="none" w:sz="0" w:space="0" w:color="auto"/>
        <w:bottom w:val="none" w:sz="0" w:space="0" w:color="auto"/>
        <w:right w:val="none" w:sz="0" w:space="0" w:color="auto"/>
      </w:divBdr>
    </w:div>
    <w:div w:id="452750775">
      <w:bodyDiv w:val="1"/>
      <w:marLeft w:val="0"/>
      <w:marRight w:val="0"/>
      <w:marTop w:val="0"/>
      <w:marBottom w:val="0"/>
      <w:divBdr>
        <w:top w:val="none" w:sz="0" w:space="0" w:color="auto"/>
        <w:left w:val="none" w:sz="0" w:space="0" w:color="auto"/>
        <w:bottom w:val="none" w:sz="0" w:space="0" w:color="auto"/>
        <w:right w:val="none" w:sz="0" w:space="0" w:color="auto"/>
      </w:divBdr>
    </w:div>
    <w:div w:id="468012300">
      <w:bodyDiv w:val="1"/>
      <w:marLeft w:val="0"/>
      <w:marRight w:val="0"/>
      <w:marTop w:val="0"/>
      <w:marBottom w:val="0"/>
      <w:divBdr>
        <w:top w:val="none" w:sz="0" w:space="0" w:color="auto"/>
        <w:left w:val="none" w:sz="0" w:space="0" w:color="auto"/>
        <w:bottom w:val="none" w:sz="0" w:space="0" w:color="auto"/>
        <w:right w:val="none" w:sz="0" w:space="0" w:color="auto"/>
      </w:divBdr>
    </w:div>
    <w:div w:id="489952647">
      <w:bodyDiv w:val="1"/>
      <w:marLeft w:val="0"/>
      <w:marRight w:val="0"/>
      <w:marTop w:val="0"/>
      <w:marBottom w:val="0"/>
      <w:divBdr>
        <w:top w:val="none" w:sz="0" w:space="0" w:color="auto"/>
        <w:left w:val="none" w:sz="0" w:space="0" w:color="auto"/>
        <w:bottom w:val="none" w:sz="0" w:space="0" w:color="auto"/>
        <w:right w:val="none" w:sz="0" w:space="0" w:color="auto"/>
      </w:divBdr>
    </w:div>
    <w:div w:id="722173123">
      <w:bodyDiv w:val="1"/>
      <w:marLeft w:val="0"/>
      <w:marRight w:val="0"/>
      <w:marTop w:val="0"/>
      <w:marBottom w:val="0"/>
      <w:divBdr>
        <w:top w:val="none" w:sz="0" w:space="0" w:color="auto"/>
        <w:left w:val="none" w:sz="0" w:space="0" w:color="auto"/>
        <w:bottom w:val="none" w:sz="0" w:space="0" w:color="auto"/>
        <w:right w:val="none" w:sz="0" w:space="0" w:color="auto"/>
      </w:divBdr>
    </w:div>
    <w:div w:id="736561054">
      <w:bodyDiv w:val="1"/>
      <w:marLeft w:val="0"/>
      <w:marRight w:val="0"/>
      <w:marTop w:val="0"/>
      <w:marBottom w:val="0"/>
      <w:divBdr>
        <w:top w:val="none" w:sz="0" w:space="0" w:color="auto"/>
        <w:left w:val="none" w:sz="0" w:space="0" w:color="auto"/>
        <w:bottom w:val="none" w:sz="0" w:space="0" w:color="auto"/>
        <w:right w:val="none" w:sz="0" w:space="0" w:color="auto"/>
      </w:divBdr>
    </w:div>
    <w:div w:id="863830172">
      <w:bodyDiv w:val="1"/>
      <w:marLeft w:val="0"/>
      <w:marRight w:val="0"/>
      <w:marTop w:val="0"/>
      <w:marBottom w:val="0"/>
      <w:divBdr>
        <w:top w:val="none" w:sz="0" w:space="0" w:color="auto"/>
        <w:left w:val="none" w:sz="0" w:space="0" w:color="auto"/>
        <w:bottom w:val="none" w:sz="0" w:space="0" w:color="auto"/>
        <w:right w:val="none" w:sz="0" w:space="0" w:color="auto"/>
      </w:divBdr>
    </w:div>
    <w:div w:id="869876741">
      <w:bodyDiv w:val="1"/>
      <w:marLeft w:val="0"/>
      <w:marRight w:val="0"/>
      <w:marTop w:val="0"/>
      <w:marBottom w:val="0"/>
      <w:divBdr>
        <w:top w:val="none" w:sz="0" w:space="0" w:color="auto"/>
        <w:left w:val="none" w:sz="0" w:space="0" w:color="auto"/>
        <w:bottom w:val="none" w:sz="0" w:space="0" w:color="auto"/>
        <w:right w:val="none" w:sz="0" w:space="0" w:color="auto"/>
      </w:divBdr>
    </w:div>
    <w:div w:id="924192583">
      <w:bodyDiv w:val="1"/>
      <w:marLeft w:val="0"/>
      <w:marRight w:val="0"/>
      <w:marTop w:val="0"/>
      <w:marBottom w:val="0"/>
      <w:divBdr>
        <w:top w:val="none" w:sz="0" w:space="0" w:color="auto"/>
        <w:left w:val="none" w:sz="0" w:space="0" w:color="auto"/>
        <w:bottom w:val="none" w:sz="0" w:space="0" w:color="auto"/>
        <w:right w:val="none" w:sz="0" w:space="0" w:color="auto"/>
      </w:divBdr>
    </w:div>
    <w:div w:id="949900518">
      <w:bodyDiv w:val="1"/>
      <w:marLeft w:val="0"/>
      <w:marRight w:val="0"/>
      <w:marTop w:val="150"/>
      <w:marBottom w:val="150"/>
      <w:divBdr>
        <w:top w:val="none" w:sz="0" w:space="0" w:color="auto"/>
        <w:left w:val="none" w:sz="0" w:space="0" w:color="auto"/>
        <w:bottom w:val="none" w:sz="0" w:space="0" w:color="auto"/>
        <w:right w:val="none" w:sz="0" w:space="0" w:color="auto"/>
      </w:divBdr>
      <w:divsChild>
        <w:div w:id="1987929612">
          <w:marLeft w:val="0"/>
          <w:marRight w:val="0"/>
          <w:marTop w:val="0"/>
          <w:marBottom w:val="0"/>
          <w:divBdr>
            <w:top w:val="none" w:sz="0" w:space="0" w:color="auto"/>
            <w:left w:val="none" w:sz="0" w:space="0" w:color="auto"/>
            <w:bottom w:val="none" w:sz="0" w:space="0" w:color="auto"/>
            <w:right w:val="none" w:sz="0" w:space="0" w:color="auto"/>
          </w:divBdr>
          <w:divsChild>
            <w:div w:id="178468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1070">
      <w:bodyDiv w:val="1"/>
      <w:marLeft w:val="0"/>
      <w:marRight w:val="0"/>
      <w:marTop w:val="0"/>
      <w:marBottom w:val="0"/>
      <w:divBdr>
        <w:top w:val="none" w:sz="0" w:space="0" w:color="auto"/>
        <w:left w:val="none" w:sz="0" w:space="0" w:color="auto"/>
        <w:bottom w:val="none" w:sz="0" w:space="0" w:color="auto"/>
        <w:right w:val="none" w:sz="0" w:space="0" w:color="auto"/>
      </w:divBdr>
    </w:div>
    <w:div w:id="962729089">
      <w:bodyDiv w:val="1"/>
      <w:marLeft w:val="0"/>
      <w:marRight w:val="0"/>
      <w:marTop w:val="0"/>
      <w:marBottom w:val="0"/>
      <w:divBdr>
        <w:top w:val="none" w:sz="0" w:space="0" w:color="auto"/>
        <w:left w:val="none" w:sz="0" w:space="0" w:color="auto"/>
        <w:bottom w:val="none" w:sz="0" w:space="0" w:color="auto"/>
        <w:right w:val="none" w:sz="0" w:space="0" w:color="auto"/>
      </w:divBdr>
    </w:div>
    <w:div w:id="1004358029">
      <w:bodyDiv w:val="1"/>
      <w:marLeft w:val="0"/>
      <w:marRight w:val="0"/>
      <w:marTop w:val="0"/>
      <w:marBottom w:val="0"/>
      <w:divBdr>
        <w:top w:val="none" w:sz="0" w:space="0" w:color="auto"/>
        <w:left w:val="none" w:sz="0" w:space="0" w:color="auto"/>
        <w:bottom w:val="none" w:sz="0" w:space="0" w:color="auto"/>
        <w:right w:val="none" w:sz="0" w:space="0" w:color="auto"/>
      </w:divBdr>
    </w:div>
    <w:div w:id="1188178640">
      <w:bodyDiv w:val="1"/>
      <w:marLeft w:val="0"/>
      <w:marRight w:val="0"/>
      <w:marTop w:val="0"/>
      <w:marBottom w:val="0"/>
      <w:divBdr>
        <w:top w:val="none" w:sz="0" w:space="0" w:color="auto"/>
        <w:left w:val="none" w:sz="0" w:space="0" w:color="auto"/>
        <w:bottom w:val="none" w:sz="0" w:space="0" w:color="auto"/>
        <w:right w:val="none" w:sz="0" w:space="0" w:color="auto"/>
      </w:divBdr>
    </w:div>
    <w:div w:id="1238441864">
      <w:bodyDiv w:val="1"/>
      <w:marLeft w:val="0"/>
      <w:marRight w:val="0"/>
      <w:marTop w:val="0"/>
      <w:marBottom w:val="0"/>
      <w:divBdr>
        <w:top w:val="none" w:sz="0" w:space="0" w:color="auto"/>
        <w:left w:val="none" w:sz="0" w:space="0" w:color="auto"/>
        <w:bottom w:val="none" w:sz="0" w:space="0" w:color="auto"/>
        <w:right w:val="none" w:sz="0" w:space="0" w:color="auto"/>
      </w:divBdr>
    </w:div>
    <w:div w:id="1251770122">
      <w:bodyDiv w:val="1"/>
      <w:marLeft w:val="0"/>
      <w:marRight w:val="0"/>
      <w:marTop w:val="0"/>
      <w:marBottom w:val="0"/>
      <w:divBdr>
        <w:top w:val="none" w:sz="0" w:space="0" w:color="auto"/>
        <w:left w:val="none" w:sz="0" w:space="0" w:color="auto"/>
        <w:bottom w:val="none" w:sz="0" w:space="0" w:color="auto"/>
        <w:right w:val="none" w:sz="0" w:space="0" w:color="auto"/>
      </w:divBdr>
    </w:div>
    <w:div w:id="1315403978">
      <w:bodyDiv w:val="1"/>
      <w:marLeft w:val="0"/>
      <w:marRight w:val="0"/>
      <w:marTop w:val="0"/>
      <w:marBottom w:val="0"/>
      <w:divBdr>
        <w:top w:val="none" w:sz="0" w:space="0" w:color="auto"/>
        <w:left w:val="none" w:sz="0" w:space="0" w:color="auto"/>
        <w:bottom w:val="none" w:sz="0" w:space="0" w:color="auto"/>
        <w:right w:val="none" w:sz="0" w:space="0" w:color="auto"/>
      </w:divBdr>
    </w:div>
    <w:div w:id="1422144315">
      <w:bodyDiv w:val="1"/>
      <w:marLeft w:val="0"/>
      <w:marRight w:val="0"/>
      <w:marTop w:val="0"/>
      <w:marBottom w:val="0"/>
      <w:divBdr>
        <w:top w:val="none" w:sz="0" w:space="0" w:color="auto"/>
        <w:left w:val="none" w:sz="0" w:space="0" w:color="auto"/>
        <w:bottom w:val="none" w:sz="0" w:space="0" w:color="auto"/>
        <w:right w:val="none" w:sz="0" w:space="0" w:color="auto"/>
      </w:divBdr>
    </w:div>
    <w:div w:id="1498034112">
      <w:bodyDiv w:val="1"/>
      <w:marLeft w:val="0"/>
      <w:marRight w:val="0"/>
      <w:marTop w:val="0"/>
      <w:marBottom w:val="0"/>
      <w:divBdr>
        <w:top w:val="none" w:sz="0" w:space="0" w:color="auto"/>
        <w:left w:val="none" w:sz="0" w:space="0" w:color="auto"/>
        <w:bottom w:val="none" w:sz="0" w:space="0" w:color="auto"/>
        <w:right w:val="none" w:sz="0" w:space="0" w:color="auto"/>
      </w:divBdr>
    </w:div>
    <w:div w:id="1523350304">
      <w:bodyDiv w:val="1"/>
      <w:marLeft w:val="0"/>
      <w:marRight w:val="0"/>
      <w:marTop w:val="0"/>
      <w:marBottom w:val="0"/>
      <w:divBdr>
        <w:top w:val="none" w:sz="0" w:space="0" w:color="auto"/>
        <w:left w:val="none" w:sz="0" w:space="0" w:color="auto"/>
        <w:bottom w:val="none" w:sz="0" w:space="0" w:color="auto"/>
        <w:right w:val="none" w:sz="0" w:space="0" w:color="auto"/>
      </w:divBdr>
    </w:div>
    <w:div w:id="1539079014">
      <w:bodyDiv w:val="1"/>
      <w:marLeft w:val="0"/>
      <w:marRight w:val="0"/>
      <w:marTop w:val="0"/>
      <w:marBottom w:val="0"/>
      <w:divBdr>
        <w:top w:val="none" w:sz="0" w:space="0" w:color="auto"/>
        <w:left w:val="none" w:sz="0" w:space="0" w:color="auto"/>
        <w:bottom w:val="none" w:sz="0" w:space="0" w:color="auto"/>
        <w:right w:val="none" w:sz="0" w:space="0" w:color="auto"/>
      </w:divBdr>
    </w:div>
    <w:div w:id="1617058723">
      <w:bodyDiv w:val="1"/>
      <w:marLeft w:val="0"/>
      <w:marRight w:val="0"/>
      <w:marTop w:val="0"/>
      <w:marBottom w:val="0"/>
      <w:divBdr>
        <w:top w:val="none" w:sz="0" w:space="0" w:color="auto"/>
        <w:left w:val="none" w:sz="0" w:space="0" w:color="auto"/>
        <w:bottom w:val="none" w:sz="0" w:space="0" w:color="auto"/>
        <w:right w:val="none" w:sz="0" w:space="0" w:color="auto"/>
      </w:divBdr>
    </w:div>
    <w:div w:id="1632635705">
      <w:bodyDiv w:val="1"/>
      <w:marLeft w:val="0"/>
      <w:marRight w:val="0"/>
      <w:marTop w:val="0"/>
      <w:marBottom w:val="0"/>
      <w:divBdr>
        <w:top w:val="none" w:sz="0" w:space="0" w:color="auto"/>
        <w:left w:val="none" w:sz="0" w:space="0" w:color="auto"/>
        <w:bottom w:val="none" w:sz="0" w:space="0" w:color="auto"/>
        <w:right w:val="none" w:sz="0" w:space="0" w:color="auto"/>
      </w:divBdr>
    </w:div>
    <w:div w:id="1776290424">
      <w:bodyDiv w:val="1"/>
      <w:marLeft w:val="0"/>
      <w:marRight w:val="0"/>
      <w:marTop w:val="0"/>
      <w:marBottom w:val="0"/>
      <w:divBdr>
        <w:top w:val="none" w:sz="0" w:space="0" w:color="auto"/>
        <w:left w:val="none" w:sz="0" w:space="0" w:color="auto"/>
        <w:bottom w:val="none" w:sz="0" w:space="0" w:color="auto"/>
        <w:right w:val="none" w:sz="0" w:space="0" w:color="auto"/>
      </w:divBdr>
    </w:div>
    <w:div w:id="1929577195">
      <w:bodyDiv w:val="1"/>
      <w:marLeft w:val="0"/>
      <w:marRight w:val="0"/>
      <w:marTop w:val="0"/>
      <w:marBottom w:val="0"/>
      <w:divBdr>
        <w:top w:val="none" w:sz="0" w:space="0" w:color="auto"/>
        <w:left w:val="none" w:sz="0" w:space="0" w:color="auto"/>
        <w:bottom w:val="none" w:sz="0" w:space="0" w:color="auto"/>
        <w:right w:val="none" w:sz="0" w:space="0" w:color="auto"/>
      </w:divBdr>
    </w:div>
    <w:div w:id="2001345422">
      <w:bodyDiv w:val="1"/>
      <w:marLeft w:val="0"/>
      <w:marRight w:val="0"/>
      <w:marTop w:val="0"/>
      <w:marBottom w:val="0"/>
      <w:divBdr>
        <w:top w:val="none" w:sz="0" w:space="0" w:color="auto"/>
        <w:left w:val="none" w:sz="0" w:space="0" w:color="auto"/>
        <w:bottom w:val="none" w:sz="0" w:space="0" w:color="auto"/>
        <w:right w:val="none" w:sz="0" w:space="0" w:color="auto"/>
      </w:divBdr>
    </w:div>
    <w:div w:id="2034335691">
      <w:bodyDiv w:val="1"/>
      <w:marLeft w:val="0"/>
      <w:marRight w:val="0"/>
      <w:marTop w:val="0"/>
      <w:marBottom w:val="0"/>
      <w:divBdr>
        <w:top w:val="none" w:sz="0" w:space="0" w:color="auto"/>
        <w:left w:val="none" w:sz="0" w:space="0" w:color="auto"/>
        <w:bottom w:val="none" w:sz="0" w:space="0" w:color="auto"/>
        <w:right w:val="none" w:sz="0" w:space="0" w:color="auto"/>
      </w:divBdr>
    </w:div>
    <w:div w:id="2099478134">
      <w:bodyDiv w:val="1"/>
      <w:marLeft w:val="0"/>
      <w:marRight w:val="0"/>
      <w:marTop w:val="0"/>
      <w:marBottom w:val="0"/>
      <w:divBdr>
        <w:top w:val="none" w:sz="0" w:space="0" w:color="auto"/>
        <w:left w:val="none" w:sz="0" w:space="0" w:color="auto"/>
        <w:bottom w:val="none" w:sz="0" w:space="0" w:color="auto"/>
        <w:right w:val="none" w:sz="0" w:space="0" w:color="auto"/>
      </w:divBdr>
    </w:div>
    <w:div w:id="210267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farmers.gov/manage/urban/opportunitie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PAC.BC.Press@usda.gov"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2.gif"/><Relationship Id="rId7" Type="http://schemas.openxmlformats.org/officeDocument/2006/relationships/settings" Target="settings.xml"/><Relationship Id="rId12" Type="http://schemas.openxmlformats.org/officeDocument/2006/relationships/hyperlink" Target="mailto:FPAC.BC.Press@usda.gov" TargetMode="Externa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www.farmers.gov/urb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sda.gov"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fsa.usda.gov/programs-and-services/farm-loan-programs/index"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farmers.gov/urb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ants.gov/web/grants/view-opportunity.html?oppId=333854" TargetMode="External"/><Relationship Id="rId22" Type="http://schemas.openxmlformats.org/officeDocument/2006/relationships/hyperlink" Target="https://www.ams.usda.gov/services/grants"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1D9C7573517B41B6A05DB10503BCE0" ma:contentTypeVersion="10" ma:contentTypeDescription="Create a new document." ma:contentTypeScope="" ma:versionID="a3921cd83c80a2cbf37c43bbe63ba3b4">
  <xsd:schema xmlns:xsd="http://www.w3.org/2001/XMLSchema" xmlns:xs="http://www.w3.org/2001/XMLSchema" xmlns:p="http://schemas.microsoft.com/office/2006/metadata/properties" xmlns:ns2="6727f822-782c-4ce3-bc28-93e924b1ac54" xmlns:ns3="35c78327-8529-4d2c-ab16-23ec4d6e6204" targetNamespace="http://schemas.microsoft.com/office/2006/metadata/properties" ma:root="true" ma:fieldsID="3c823d8756f7580506f185b9d80e2d95" ns2:_="" ns3:_="">
    <xsd:import namespace="6727f822-782c-4ce3-bc28-93e924b1ac54"/>
    <xsd:import namespace="35c78327-8529-4d2c-ab16-23ec4d6e62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7f822-782c-4ce3-bc28-93e924b1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c78327-8529-4d2c-ab16-23ec4d6e620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C9DC8-A21A-4FE0-9E67-0912D3FE62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B080B-F170-4BDF-821F-B32538DDF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7f822-782c-4ce3-bc28-93e924b1ac54"/>
    <ds:schemaRef ds:uri="35c78327-8529-4d2c-ab16-23ec4d6e6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7F1844-7027-4611-9146-599A8EA219BB}">
  <ds:schemaRefs>
    <ds:schemaRef ds:uri="http://schemas.microsoft.com/sharepoint/v3/contenttype/forms"/>
  </ds:schemaRefs>
</ds:datastoreItem>
</file>

<file path=customXml/itemProps4.xml><?xml version="1.0" encoding="utf-8"?>
<ds:datastoreItem xmlns:ds="http://schemas.openxmlformats.org/officeDocument/2006/customXml" ds:itemID="{C7A5ACE8-3CCF-440C-BA2E-6B30F4664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834</Words>
  <Characters>4754</Characters>
  <Application>Microsoft Office Word</Application>
  <DocSecurity>0</DocSecurity>
  <Lines>39</Lines>
  <Paragraphs>11</Paragraphs>
  <ScaleCrop>false</ScaleCrop>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DeeAnn.Littlefield@tx.usda.gov</dc:creator>
  <cp:keywords/>
  <dc:description/>
  <cp:lastModifiedBy>Coleman, Joshua - FSA, College Station, TX</cp:lastModifiedBy>
  <cp:revision>4</cp:revision>
  <cp:lastPrinted>2019-11-20T15:00:00Z</cp:lastPrinted>
  <dcterms:created xsi:type="dcterms:W3CDTF">2021-05-28T22:10:00Z</dcterms:created>
  <dcterms:modified xsi:type="dcterms:W3CDTF">2021-05-28T22:12:00Z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0x010100521D9C7573517B41B6A05DB10503BCE0</vt:lpwstr>
  </property>
</Properties>
</file>